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FBDE2" w14:textId="77777777" w:rsidR="00FB1255" w:rsidRPr="003F10FF" w:rsidRDefault="00FB1255" w:rsidP="009228A3">
      <w:pPr>
        <w:pBdr>
          <w:top w:val="single" w:sz="4" w:space="1" w:color="auto"/>
          <w:left w:val="single" w:sz="4" w:space="4" w:color="auto"/>
          <w:bottom w:val="single" w:sz="4" w:space="1" w:color="auto"/>
          <w:right w:val="single" w:sz="4" w:space="4" w:color="auto"/>
        </w:pBdr>
        <w:jc w:val="center"/>
        <w:rPr>
          <w:rFonts w:asciiTheme="majorHAnsi" w:hAnsiTheme="majorHAnsi"/>
          <w:b/>
          <w:sz w:val="8"/>
          <w:szCs w:val="8"/>
        </w:rPr>
      </w:pPr>
    </w:p>
    <w:p w14:paraId="52BF4B9E" w14:textId="67806FB4" w:rsidR="00962D3E" w:rsidRPr="00691676" w:rsidRDefault="004C25CE" w:rsidP="009228A3">
      <w:pPr>
        <w:pBdr>
          <w:top w:val="single" w:sz="4" w:space="1" w:color="auto"/>
          <w:left w:val="single" w:sz="4" w:space="4" w:color="auto"/>
          <w:bottom w:val="single" w:sz="4" w:space="1" w:color="auto"/>
          <w:right w:val="single" w:sz="4" w:space="4" w:color="auto"/>
        </w:pBdr>
        <w:jc w:val="center"/>
        <w:rPr>
          <w:rFonts w:asciiTheme="majorHAnsi" w:hAnsiTheme="majorHAnsi"/>
          <w:b/>
        </w:rPr>
      </w:pPr>
      <w:r>
        <w:rPr>
          <w:rFonts w:asciiTheme="majorHAnsi" w:hAnsiTheme="majorHAnsi"/>
          <w:b/>
        </w:rPr>
        <w:t>DATA</w:t>
      </w:r>
    </w:p>
    <w:p w14:paraId="43FA0D23" w14:textId="77777777" w:rsidR="009228A3" w:rsidRPr="003F10FF" w:rsidRDefault="009228A3" w:rsidP="009228A3">
      <w:pPr>
        <w:pBdr>
          <w:top w:val="single" w:sz="4" w:space="1" w:color="auto"/>
          <w:left w:val="single" w:sz="4" w:space="4" w:color="auto"/>
          <w:bottom w:val="single" w:sz="4" w:space="1" w:color="auto"/>
          <w:right w:val="single" w:sz="4" w:space="4" w:color="auto"/>
        </w:pBdr>
        <w:jc w:val="center"/>
        <w:rPr>
          <w:rFonts w:asciiTheme="majorHAnsi" w:hAnsiTheme="majorHAnsi"/>
          <w:b/>
          <w:sz w:val="8"/>
          <w:szCs w:val="8"/>
        </w:rPr>
      </w:pPr>
    </w:p>
    <w:p w14:paraId="0E17DFC1" w14:textId="77777777" w:rsidR="00EB543B" w:rsidRPr="003F10FF" w:rsidRDefault="00EB543B">
      <w:pPr>
        <w:rPr>
          <w:rFonts w:asciiTheme="majorHAnsi" w:hAnsiTheme="majorHAnsi"/>
          <w:sz w:val="12"/>
          <w:szCs w:val="12"/>
        </w:rPr>
      </w:pPr>
    </w:p>
    <w:p w14:paraId="6DA67D06" w14:textId="19174048" w:rsidR="007B29F8" w:rsidRPr="009E24E4" w:rsidRDefault="007B29F8" w:rsidP="00FC12F9">
      <w:pPr>
        <w:shd w:val="clear" w:color="auto" w:fill="D9D9D9"/>
        <w:jc w:val="center"/>
        <w:rPr>
          <w:rFonts w:ascii="Calibri" w:hAnsi="Calibri"/>
          <w:b/>
          <w:sz w:val="22"/>
          <w:szCs w:val="22"/>
        </w:rPr>
      </w:pPr>
      <w:r w:rsidRPr="009E24E4">
        <w:rPr>
          <w:b/>
          <w:shd w:val="clear" w:color="auto" w:fill="D9D9D9"/>
        </w:rPr>
        <w:t xml:space="preserve">Data </w:t>
      </w:r>
      <w:r w:rsidR="00FC12F9" w:rsidRPr="009E24E4">
        <w:rPr>
          <w:b/>
        </w:rPr>
        <w:t>Coding</w:t>
      </w:r>
    </w:p>
    <w:p w14:paraId="2093AAE9" w14:textId="0ED7FD19" w:rsidR="00FC12F9" w:rsidRPr="00C80C51" w:rsidRDefault="00C80C51" w:rsidP="00B42F59">
      <w:pPr>
        <w:rPr>
          <w:rFonts w:ascii="Calibri" w:hAnsi="Calibri"/>
          <w:b/>
          <w:i/>
          <w:sz w:val="22"/>
          <w:szCs w:val="22"/>
        </w:rPr>
      </w:pPr>
      <w:r w:rsidRPr="00C80C51">
        <w:rPr>
          <w:rFonts w:ascii="Calibri" w:hAnsi="Calibri"/>
          <w:b/>
          <w:i/>
          <w:sz w:val="22"/>
          <w:szCs w:val="22"/>
        </w:rPr>
        <w:t>TIP!</w:t>
      </w:r>
      <w:r w:rsidR="00FC12F9" w:rsidRPr="00C80C51">
        <w:rPr>
          <w:rFonts w:ascii="Calibri" w:hAnsi="Calibri"/>
          <w:b/>
          <w:i/>
          <w:sz w:val="22"/>
          <w:szCs w:val="22"/>
        </w:rPr>
        <w:t xml:space="preserve"> Keep a list of codes</w:t>
      </w:r>
      <w:r w:rsidR="00B42F59">
        <w:rPr>
          <w:rFonts w:ascii="Calibri" w:hAnsi="Calibri"/>
          <w:b/>
          <w:i/>
          <w:sz w:val="22"/>
          <w:szCs w:val="22"/>
        </w:rPr>
        <w:t>/symbols</w:t>
      </w:r>
      <w:r w:rsidR="00FC12F9" w:rsidRPr="00C80C51">
        <w:rPr>
          <w:rFonts w:ascii="Calibri" w:hAnsi="Calibri"/>
          <w:b/>
          <w:i/>
          <w:sz w:val="22"/>
          <w:szCs w:val="22"/>
        </w:rPr>
        <w:t xml:space="preserve"> in a document &amp; embedded in data set (SPSS variable tab, or separate excel sheet)</w:t>
      </w:r>
    </w:p>
    <w:p w14:paraId="583ABCE6" w14:textId="0FE96084" w:rsidR="00E535C0" w:rsidRDefault="00E535C0" w:rsidP="00B42F59">
      <w:pPr>
        <w:rPr>
          <w:rFonts w:ascii="Calibri" w:hAnsi="Calibri"/>
          <w:b/>
          <w:sz w:val="22"/>
          <w:szCs w:val="22"/>
        </w:rPr>
      </w:pPr>
      <w:r>
        <w:rPr>
          <w:rFonts w:ascii="Calibri" w:hAnsi="Calibri"/>
          <w:b/>
          <w:sz w:val="22"/>
          <w:szCs w:val="22"/>
        </w:rPr>
        <w:t xml:space="preserve">Checkboxes/True-False </w:t>
      </w:r>
      <w:r>
        <w:rPr>
          <w:rFonts w:ascii="Calibri" w:hAnsi="Calibri"/>
          <w:sz w:val="22"/>
          <w:szCs w:val="22"/>
        </w:rPr>
        <w:t>are typically entered as 0 (=no) and 1 (=yes).</w:t>
      </w:r>
    </w:p>
    <w:p w14:paraId="1D69C933" w14:textId="1A7C79AF" w:rsidR="00FC12F9" w:rsidRDefault="00FC12F9" w:rsidP="00B42F59">
      <w:pPr>
        <w:rPr>
          <w:rFonts w:ascii="Calibri" w:hAnsi="Calibri"/>
          <w:sz w:val="22"/>
          <w:szCs w:val="22"/>
        </w:rPr>
      </w:pPr>
      <w:r w:rsidRPr="00FC12F9">
        <w:rPr>
          <w:rFonts w:ascii="Calibri" w:hAnsi="Calibri"/>
          <w:b/>
          <w:sz w:val="22"/>
          <w:szCs w:val="22"/>
        </w:rPr>
        <w:t>Categories</w:t>
      </w:r>
      <w:r w:rsidR="00B42F59">
        <w:rPr>
          <w:rFonts w:ascii="Calibri" w:hAnsi="Calibri"/>
          <w:b/>
          <w:sz w:val="22"/>
          <w:szCs w:val="22"/>
        </w:rPr>
        <w:t>/ratings</w:t>
      </w:r>
      <w:r w:rsidRPr="00FC12F9">
        <w:rPr>
          <w:rFonts w:ascii="Calibri" w:hAnsi="Calibri"/>
          <w:sz w:val="22"/>
          <w:szCs w:val="22"/>
        </w:rPr>
        <w:t xml:space="preserve"> are </w:t>
      </w:r>
      <w:r>
        <w:rPr>
          <w:rFonts w:ascii="Calibri" w:hAnsi="Calibri"/>
          <w:sz w:val="22"/>
          <w:szCs w:val="22"/>
        </w:rPr>
        <w:t xml:space="preserve">entered as numbers associated with each level </w:t>
      </w:r>
      <w:r w:rsidRPr="00FC12F9">
        <w:rPr>
          <w:rFonts w:ascii="Calibri" w:hAnsi="Calibri"/>
          <w:sz w:val="22"/>
          <w:szCs w:val="22"/>
        </w:rPr>
        <w:t>e.g., gender: male=0, female=1, other=2)</w:t>
      </w:r>
      <w:r>
        <w:rPr>
          <w:rFonts w:ascii="Calibri" w:hAnsi="Calibri"/>
          <w:sz w:val="22"/>
          <w:szCs w:val="22"/>
        </w:rPr>
        <w:t>.</w:t>
      </w:r>
    </w:p>
    <w:p w14:paraId="3454DC6E" w14:textId="02E7C53C" w:rsidR="00B42F59" w:rsidRDefault="00B42F59" w:rsidP="00B42F59">
      <w:pPr>
        <w:rPr>
          <w:rFonts w:ascii="Calibri" w:hAnsi="Calibri"/>
          <w:sz w:val="22"/>
          <w:szCs w:val="22"/>
        </w:rPr>
      </w:pPr>
      <w:r w:rsidRPr="00B42F59">
        <w:rPr>
          <w:rFonts w:ascii="Calibri" w:hAnsi="Calibri"/>
          <w:b/>
          <w:sz w:val="22"/>
          <w:szCs w:val="22"/>
        </w:rPr>
        <w:t>Open-ended</w:t>
      </w:r>
      <w:r>
        <w:rPr>
          <w:rFonts w:ascii="Calibri" w:hAnsi="Calibri"/>
          <w:sz w:val="22"/>
          <w:szCs w:val="22"/>
        </w:rPr>
        <w:t xml:space="preserve"> are entered as text “strings” into excel and SPSS. Enter bullets with * and symbols with words (e.g., “at”)</w:t>
      </w:r>
    </w:p>
    <w:p w14:paraId="2C09CBA5" w14:textId="1201B41C" w:rsidR="00FC12F9" w:rsidRDefault="00E535C0" w:rsidP="00E535C0">
      <w:pPr>
        <w:rPr>
          <w:rFonts w:ascii="Calibri" w:hAnsi="Calibri"/>
          <w:sz w:val="22"/>
          <w:szCs w:val="22"/>
        </w:rPr>
      </w:pPr>
      <w:r w:rsidRPr="00E535C0">
        <w:rPr>
          <w:rFonts w:ascii="Calibri" w:hAnsi="Calibri"/>
          <w:b/>
          <w:sz w:val="22"/>
          <w:szCs w:val="22"/>
        </w:rPr>
        <w:t>Missing data</w:t>
      </w:r>
      <w:r>
        <w:rPr>
          <w:rFonts w:ascii="Calibri" w:hAnsi="Calibri"/>
          <w:sz w:val="22"/>
          <w:szCs w:val="22"/>
        </w:rPr>
        <w:t xml:space="preserve"> is either left blank or coded with 999 (or another unused number). Designate in SPSS or other programs so treated like missing data when encountered in analysis (see software resources for procedure).</w:t>
      </w:r>
    </w:p>
    <w:p w14:paraId="1D15D423" w14:textId="77777777" w:rsidR="00FC12F9" w:rsidRPr="00E535C0" w:rsidRDefault="00FC12F9" w:rsidP="00FC12F9">
      <w:pPr>
        <w:rPr>
          <w:rFonts w:asciiTheme="majorHAnsi" w:hAnsiTheme="majorHAnsi"/>
          <w:sz w:val="6"/>
          <w:szCs w:val="6"/>
        </w:rPr>
      </w:pPr>
    </w:p>
    <w:p w14:paraId="3D4303E9" w14:textId="07F2F7F0" w:rsidR="00FC12F9" w:rsidRPr="009E24E4" w:rsidRDefault="00FC12F9" w:rsidP="009E24E4">
      <w:pPr>
        <w:shd w:val="clear" w:color="auto" w:fill="D9D9D9"/>
        <w:jc w:val="center"/>
        <w:rPr>
          <w:rFonts w:ascii="Calibri" w:hAnsi="Calibri"/>
          <w:b/>
          <w:sz w:val="22"/>
          <w:szCs w:val="22"/>
        </w:rPr>
      </w:pPr>
      <w:r w:rsidRPr="009E24E4">
        <w:rPr>
          <w:b/>
          <w:shd w:val="clear" w:color="auto" w:fill="D9D9D9"/>
        </w:rPr>
        <w:t>En</w:t>
      </w:r>
      <w:r w:rsidR="009E24E4" w:rsidRPr="009E24E4">
        <w:rPr>
          <w:b/>
          <w:shd w:val="clear" w:color="auto" w:fill="D9D9D9"/>
        </w:rPr>
        <w:t xml:space="preserve">tering, </w:t>
      </w:r>
      <w:r w:rsidRPr="009E24E4">
        <w:rPr>
          <w:b/>
        </w:rPr>
        <w:t xml:space="preserve">Formatting and Storing </w:t>
      </w:r>
      <w:r w:rsidRPr="009E24E4">
        <w:rPr>
          <w:b/>
          <w:shd w:val="clear" w:color="auto" w:fill="D9D9D9"/>
        </w:rPr>
        <w:t>Data</w:t>
      </w:r>
    </w:p>
    <w:p w14:paraId="2CCBE3F5" w14:textId="0CB1864B" w:rsidR="00FC12F9" w:rsidRDefault="00FC12F9" w:rsidP="00B42F59">
      <w:pPr>
        <w:rPr>
          <w:rFonts w:ascii="Calibri" w:hAnsi="Calibri"/>
          <w:b/>
          <w:sz w:val="22"/>
          <w:szCs w:val="22"/>
        </w:rPr>
      </w:pPr>
      <w:r>
        <w:rPr>
          <w:rFonts w:ascii="Calibri" w:hAnsi="Calibri"/>
          <w:sz w:val="22"/>
          <w:szCs w:val="22"/>
        </w:rPr>
        <w:t>During entry note which values are Nominal, Ordinal or Continuous (see process handout)</w:t>
      </w:r>
    </w:p>
    <w:p w14:paraId="29A349AD" w14:textId="1FCC7833" w:rsidR="007B29F8" w:rsidRDefault="00FC12F9" w:rsidP="00B42F59">
      <w:pPr>
        <w:rPr>
          <w:rFonts w:ascii="Calibri" w:hAnsi="Calibri"/>
          <w:sz w:val="22"/>
          <w:szCs w:val="22"/>
        </w:rPr>
      </w:pPr>
      <w:r>
        <w:rPr>
          <w:rFonts w:ascii="Calibri" w:hAnsi="Calibri"/>
          <w:b/>
          <w:sz w:val="22"/>
          <w:szCs w:val="22"/>
        </w:rPr>
        <w:t>LAYOUT:</w:t>
      </w:r>
      <w:r w:rsidR="00C5362C">
        <w:rPr>
          <w:rFonts w:ascii="Calibri" w:hAnsi="Calibri"/>
          <w:b/>
          <w:sz w:val="22"/>
          <w:szCs w:val="22"/>
        </w:rPr>
        <w:t xml:space="preserve"> </w:t>
      </w:r>
      <w:r w:rsidR="00F0472A" w:rsidRPr="00F0472A">
        <w:rPr>
          <w:rFonts w:ascii="Calibri" w:hAnsi="Calibri"/>
          <w:b/>
          <w:sz w:val="22"/>
          <w:szCs w:val="22"/>
        </w:rPr>
        <w:t>Each Row</w:t>
      </w:r>
      <w:r w:rsidR="00F0472A">
        <w:rPr>
          <w:rFonts w:ascii="Calibri" w:hAnsi="Calibri"/>
          <w:sz w:val="22"/>
          <w:szCs w:val="22"/>
        </w:rPr>
        <w:t xml:space="preserve"> = 1 Case (e.g., participant, site). </w:t>
      </w:r>
      <w:r w:rsidR="00F0472A" w:rsidRPr="00F0472A">
        <w:rPr>
          <w:rFonts w:ascii="Calibri" w:hAnsi="Calibri"/>
          <w:b/>
          <w:sz w:val="22"/>
          <w:szCs w:val="22"/>
        </w:rPr>
        <w:t>Each column</w:t>
      </w:r>
      <w:r w:rsidR="00F0472A">
        <w:rPr>
          <w:rFonts w:ascii="Calibri" w:hAnsi="Calibri"/>
          <w:sz w:val="22"/>
          <w:szCs w:val="22"/>
        </w:rPr>
        <w:t xml:space="preserve"> = 1 variable with all its levels (e.g., gender: male</w:t>
      </w:r>
      <w:r w:rsidR="00C5362C">
        <w:rPr>
          <w:rFonts w:ascii="Calibri" w:hAnsi="Calibri"/>
          <w:sz w:val="22"/>
          <w:szCs w:val="22"/>
        </w:rPr>
        <w:t>…)</w:t>
      </w:r>
    </w:p>
    <w:tbl>
      <w:tblPr>
        <w:tblStyle w:val="TableGrid"/>
        <w:tblW w:w="10915" w:type="dxa"/>
        <w:tblInd w:w="108" w:type="dxa"/>
        <w:tblLook w:val="04A0" w:firstRow="1" w:lastRow="0" w:firstColumn="1" w:lastColumn="0" w:noHBand="0" w:noVBand="1"/>
      </w:tblPr>
      <w:tblGrid>
        <w:gridCol w:w="1846"/>
        <w:gridCol w:w="1126"/>
        <w:gridCol w:w="2365"/>
        <w:gridCol w:w="567"/>
        <w:gridCol w:w="609"/>
        <w:gridCol w:w="646"/>
        <w:gridCol w:w="3756"/>
      </w:tblGrid>
      <w:tr w:rsidR="000E5C1C" w14:paraId="50A74B0C" w14:textId="77777777" w:rsidTr="000E5C1C">
        <w:tc>
          <w:tcPr>
            <w:tcW w:w="1846" w:type="dxa"/>
          </w:tcPr>
          <w:p w14:paraId="15F614F2" w14:textId="5EA4DDB4" w:rsidR="00192EE0" w:rsidRPr="000E5C1C" w:rsidRDefault="00192EE0" w:rsidP="00EB543B">
            <w:pPr>
              <w:rPr>
                <w:rFonts w:asciiTheme="majorHAnsi" w:hAnsiTheme="majorHAnsi"/>
                <w:b/>
              </w:rPr>
            </w:pPr>
            <w:r w:rsidRPr="000E5C1C">
              <w:rPr>
                <w:rFonts w:asciiTheme="majorHAnsi" w:hAnsiTheme="majorHAnsi"/>
                <w:b/>
              </w:rPr>
              <w:t>Participant/site</w:t>
            </w:r>
          </w:p>
        </w:tc>
        <w:tc>
          <w:tcPr>
            <w:tcW w:w="1126" w:type="dxa"/>
          </w:tcPr>
          <w:p w14:paraId="1C8E3686" w14:textId="4B890C0B" w:rsidR="00192EE0" w:rsidRPr="000E5C1C" w:rsidRDefault="00192EE0" w:rsidP="00EB543B">
            <w:pPr>
              <w:rPr>
                <w:rFonts w:asciiTheme="majorHAnsi" w:hAnsiTheme="majorHAnsi"/>
                <w:b/>
              </w:rPr>
            </w:pPr>
            <w:r w:rsidRPr="000E5C1C">
              <w:rPr>
                <w:rFonts w:asciiTheme="majorHAnsi" w:hAnsiTheme="majorHAnsi"/>
                <w:b/>
              </w:rPr>
              <w:t>Gender</w:t>
            </w:r>
          </w:p>
        </w:tc>
        <w:tc>
          <w:tcPr>
            <w:tcW w:w="2365" w:type="dxa"/>
          </w:tcPr>
          <w:p w14:paraId="16CE6569" w14:textId="5CC2719C" w:rsidR="00192EE0" w:rsidRPr="000E5C1C" w:rsidRDefault="004C25CE" w:rsidP="002E7FAF">
            <w:pPr>
              <w:rPr>
                <w:rFonts w:asciiTheme="majorHAnsi" w:hAnsiTheme="majorHAnsi"/>
                <w:b/>
              </w:rPr>
            </w:pPr>
            <w:r w:rsidRPr="000E5C1C">
              <w:rPr>
                <w:rFonts w:asciiTheme="majorHAnsi" w:hAnsiTheme="majorHAnsi"/>
                <w:b/>
              </w:rPr>
              <w:t>Importance_</w:t>
            </w:r>
            <w:r w:rsidR="002E7FAF" w:rsidRPr="000E5C1C">
              <w:rPr>
                <w:rFonts w:asciiTheme="majorHAnsi" w:hAnsiTheme="majorHAnsi"/>
                <w:b/>
              </w:rPr>
              <w:t>Weather</w:t>
            </w:r>
          </w:p>
        </w:tc>
        <w:tc>
          <w:tcPr>
            <w:tcW w:w="567" w:type="dxa"/>
          </w:tcPr>
          <w:p w14:paraId="07151F80" w14:textId="0311ADDF" w:rsidR="00192EE0" w:rsidRPr="000E5C1C" w:rsidRDefault="002E7FAF" w:rsidP="00EB543B">
            <w:pPr>
              <w:rPr>
                <w:rFonts w:asciiTheme="majorHAnsi" w:hAnsiTheme="majorHAnsi"/>
                <w:b/>
              </w:rPr>
            </w:pPr>
            <w:r w:rsidRPr="000E5C1C">
              <w:rPr>
                <w:rFonts w:asciiTheme="majorHAnsi" w:hAnsiTheme="majorHAnsi"/>
                <w:b/>
              </w:rPr>
              <w:t>Ski</w:t>
            </w:r>
          </w:p>
        </w:tc>
        <w:tc>
          <w:tcPr>
            <w:tcW w:w="609" w:type="dxa"/>
          </w:tcPr>
          <w:p w14:paraId="5066275F" w14:textId="2A8D5F6A" w:rsidR="00192EE0" w:rsidRPr="000E5C1C" w:rsidRDefault="002E7FAF" w:rsidP="00EB543B">
            <w:pPr>
              <w:rPr>
                <w:rFonts w:asciiTheme="majorHAnsi" w:hAnsiTheme="majorHAnsi"/>
                <w:b/>
              </w:rPr>
            </w:pPr>
            <w:r w:rsidRPr="000E5C1C">
              <w:rPr>
                <w:rFonts w:asciiTheme="majorHAnsi" w:hAnsiTheme="majorHAnsi"/>
                <w:b/>
              </w:rPr>
              <w:t>Run</w:t>
            </w:r>
          </w:p>
        </w:tc>
        <w:tc>
          <w:tcPr>
            <w:tcW w:w="646" w:type="dxa"/>
          </w:tcPr>
          <w:p w14:paraId="7A01585A" w14:textId="71BDC45B" w:rsidR="00192EE0" w:rsidRPr="000E5C1C" w:rsidRDefault="002E7FAF" w:rsidP="00EB543B">
            <w:pPr>
              <w:rPr>
                <w:rFonts w:asciiTheme="majorHAnsi" w:hAnsiTheme="majorHAnsi"/>
                <w:b/>
              </w:rPr>
            </w:pPr>
            <w:r w:rsidRPr="000E5C1C">
              <w:rPr>
                <w:rFonts w:asciiTheme="majorHAnsi" w:hAnsiTheme="majorHAnsi"/>
                <w:b/>
              </w:rPr>
              <w:t>Bike</w:t>
            </w:r>
          </w:p>
        </w:tc>
        <w:tc>
          <w:tcPr>
            <w:tcW w:w="3756" w:type="dxa"/>
          </w:tcPr>
          <w:p w14:paraId="20A763AB" w14:textId="08A763F1" w:rsidR="00192EE0" w:rsidRPr="000E5C1C" w:rsidRDefault="000E5C1C" w:rsidP="00EB543B">
            <w:pPr>
              <w:rPr>
                <w:rFonts w:asciiTheme="majorHAnsi" w:hAnsiTheme="majorHAnsi"/>
                <w:b/>
              </w:rPr>
            </w:pPr>
            <w:r>
              <w:rPr>
                <w:rFonts w:asciiTheme="majorHAnsi" w:hAnsiTheme="majorHAnsi"/>
                <w:b/>
              </w:rPr>
              <w:t>Summer_activities</w:t>
            </w:r>
          </w:p>
        </w:tc>
      </w:tr>
      <w:tr w:rsidR="000E5C1C" w14:paraId="5690296F" w14:textId="77777777" w:rsidTr="000E5C1C">
        <w:tc>
          <w:tcPr>
            <w:tcW w:w="1846" w:type="dxa"/>
          </w:tcPr>
          <w:p w14:paraId="3CF6E07A" w14:textId="75DA2298" w:rsidR="00192EE0" w:rsidRDefault="00192EE0" w:rsidP="00EB543B">
            <w:pPr>
              <w:rPr>
                <w:rFonts w:asciiTheme="majorHAnsi" w:hAnsiTheme="majorHAnsi"/>
              </w:rPr>
            </w:pPr>
            <w:r>
              <w:rPr>
                <w:rFonts w:asciiTheme="majorHAnsi" w:hAnsiTheme="majorHAnsi"/>
              </w:rPr>
              <w:t>1</w:t>
            </w:r>
          </w:p>
        </w:tc>
        <w:tc>
          <w:tcPr>
            <w:tcW w:w="1126" w:type="dxa"/>
          </w:tcPr>
          <w:p w14:paraId="660E8F58" w14:textId="639FE8CC" w:rsidR="00192EE0" w:rsidRDefault="00192EE0" w:rsidP="00EB543B">
            <w:pPr>
              <w:rPr>
                <w:rFonts w:asciiTheme="majorHAnsi" w:hAnsiTheme="majorHAnsi"/>
              </w:rPr>
            </w:pPr>
            <w:r>
              <w:rPr>
                <w:rFonts w:asciiTheme="majorHAnsi" w:hAnsiTheme="majorHAnsi"/>
              </w:rPr>
              <w:t>0</w:t>
            </w:r>
          </w:p>
        </w:tc>
        <w:tc>
          <w:tcPr>
            <w:tcW w:w="2365" w:type="dxa"/>
          </w:tcPr>
          <w:p w14:paraId="579E19CE" w14:textId="40AF59C2" w:rsidR="00192EE0" w:rsidRDefault="004C25CE" w:rsidP="00EB543B">
            <w:pPr>
              <w:rPr>
                <w:rFonts w:asciiTheme="majorHAnsi" w:hAnsiTheme="majorHAnsi"/>
              </w:rPr>
            </w:pPr>
            <w:r>
              <w:rPr>
                <w:rFonts w:asciiTheme="majorHAnsi" w:hAnsiTheme="majorHAnsi"/>
              </w:rPr>
              <w:t>5</w:t>
            </w:r>
          </w:p>
        </w:tc>
        <w:tc>
          <w:tcPr>
            <w:tcW w:w="567" w:type="dxa"/>
          </w:tcPr>
          <w:p w14:paraId="6750D0D2" w14:textId="5847E2F5" w:rsidR="00192EE0" w:rsidRDefault="002E7FAF" w:rsidP="00EB543B">
            <w:pPr>
              <w:rPr>
                <w:rFonts w:asciiTheme="majorHAnsi" w:hAnsiTheme="majorHAnsi"/>
              </w:rPr>
            </w:pPr>
            <w:r>
              <w:rPr>
                <w:rFonts w:asciiTheme="majorHAnsi" w:hAnsiTheme="majorHAnsi"/>
              </w:rPr>
              <w:t>0</w:t>
            </w:r>
          </w:p>
        </w:tc>
        <w:tc>
          <w:tcPr>
            <w:tcW w:w="609" w:type="dxa"/>
          </w:tcPr>
          <w:p w14:paraId="2267F217" w14:textId="0C923503" w:rsidR="00192EE0" w:rsidRDefault="002E7FAF" w:rsidP="00EB543B">
            <w:pPr>
              <w:rPr>
                <w:rFonts w:asciiTheme="majorHAnsi" w:hAnsiTheme="majorHAnsi"/>
              </w:rPr>
            </w:pPr>
            <w:r>
              <w:rPr>
                <w:rFonts w:asciiTheme="majorHAnsi" w:hAnsiTheme="majorHAnsi"/>
              </w:rPr>
              <w:t>1</w:t>
            </w:r>
          </w:p>
        </w:tc>
        <w:tc>
          <w:tcPr>
            <w:tcW w:w="646" w:type="dxa"/>
          </w:tcPr>
          <w:p w14:paraId="08BF221E" w14:textId="39510966" w:rsidR="00192EE0" w:rsidRDefault="002E7FAF" w:rsidP="00EB543B">
            <w:pPr>
              <w:rPr>
                <w:rFonts w:asciiTheme="majorHAnsi" w:hAnsiTheme="majorHAnsi"/>
              </w:rPr>
            </w:pPr>
            <w:r>
              <w:rPr>
                <w:rFonts w:asciiTheme="majorHAnsi" w:hAnsiTheme="majorHAnsi"/>
              </w:rPr>
              <w:t>0</w:t>
            </w:r>
          </w:p>
        </w:tc>
        <w:tc>
          <w:tcPr>
            <w:tcW w:w="3756" w:type="dxa"/>
          </w:tcPr>
          <w:p w14:paraId="278C907F" w14:textId="44644081" w:rsidR="00192EE0" w:rsidRDefault="000E5C1C" w:rsidP="00EB543B">
            <w:pPr>
              <w:rPr>
                <w:rFonts w:asciiTheme="majorHAnsi" w:hAnsiTheme="majorHAnsi"/>
              </w:rPr>
            </w:pPr>
            <w:r>
              <w:rPr>
                <w:rFonts w:asciiTheme="majorHAnsi" w:hAnsiTheme="majorHAnsi"/>
              </w:rPr>
              <w:t>During the summer, I am always…</w:t>
            </w:r>
          </w:p>
        </w:tc>
      </w:tr>
      <w:tr w:rsidR="000E5C1C" w14:paraId="1DD7109B" w14:textId="77777777" w:rsidTr="000E5C1C">
        <w:tc>
          <w:tcPr>
            <w:tcW w:w="1846" w:type="dxa"/>
          </w:tcPr>
          <w:p w14:paraId="7392643C" w14:textId="4C6E2A1D" w:rsidR="00192EE0" w:rsidRDefault="00192EE0" w:rsidP="00EB543B">
            <w:pPr>
              <w:rPr>
                <w:rFonts w:asciiTheme="majorHAnsi" w:hAnsiTheme="majorHAnsi"/>
              </w:rPr>
            </w:pPr>
            <w:r>
              <w:rPr>
                <w:rFonts w:asciiTheme="majorHAnsi" w:hAnsiTheme="majorHAnsi"/>
              </w:rPr>
              <w:t>2</w:t>
            </w:r>
          </w:p>
        </w:tc>
        <w:tc>
          <w:tcPr>
            <w:tcW w:w="1126" w:type="dxa"/>
          </w:tcPr>
          <w:p w14:paraId="521C34A0" w14:textId="72A06C52" w:rsidR="00192EE0" w:rsidRDefault="00192EE0" w:rsidP="00EB543B">
            <w:pPr>
              <w:rPr>
                <w:rFonts w:asciiTheme="majorHAnsi" w:hAnsiTheme="majorHAnsi"/>
              </w:rPr>
            </w:pPr>
            <w:r>
              <w:rPr>
                <w:rFonts w:asciiTheme="majorHAnsi" w:hAnsiTheme="majorHAnsi"/>
              </w:rPr>
              <w:t>2</w:t>
            </w:r>
          </w:p>
        </w:tc>
        <w:tc>
          <w:tcPr>
            <w:tcW w:w="2365" w:type="dxa"/>
          </w:tcPr>
          <w:p w14:paraId="1F1BCE72" w14:textId="221338EE" w:rsidR="00192EE0" w:rsidRDefault="004C25CE" w:rsidP="00EB543B">
            <w:pPr>
              <w:rPr>
                <w:rFonts w:asciiTheme="majorHAnsi" w:hAnsiTheme="majorHAnsi"/>
              </w:rPr>
            </w:pPr>
            <w:r>
              <w:rPr>
                <w:rFonts w:asciiTheme="majorHAnsi" w:hAnsiTheme="majorHAnsi"/>
              </w:rPr>
              <w:t>3</w:t>
            </w:r>
          </w:p>
        </w:tc>
        <w:tc>
          <w:tcPr>
            <w:tcW w:w="567" w:type="dxa"/>
          </w:tcPr>
          <w:p w14:paraId="08CBA99C" w14:textId="58DAAB85" w:rsidR="00192EE0" w:rsidRDefault="002E7FAF" w:rsidP="00EB543B">
            <w:pPr>
              <w:rPr>
                <w:rFonts w:asciiTheme="majorHAnsi" w:hAnsiTheme="majorHAnsi"/>
              </w:rPr>
            </w:pPr>
            <w:r>
              <w:rPr>
                <w:rFonts w:asciiTheme="majorHAnsi" w:hAnsiTheme="majorHAnsi"/>
              </w:rPr>
              <w:t>1</w:t>
            </w:r>
          </w:p>
        </w:tc>
        <w:tc>
          <w:tcPr>
            <w:tcW w:w="609" w:type="dxa"/>
          </w:tcPr>
          <w:p w14:paraId="08367003" w14:textId="60085CD9" w:rsidR="00192EE0" w:rsidRDefault="002E7FAF" w:rsidP="00EB543B">
            <w:pPr>
              <w:rPr>
                <w:rFonts w:asciiTheme="majorHAnsi" w:hAnsiTheme="majorHAnsi"/>
              </w:rPr>
            </w:pPr>
            <w:r>
              <w:rPr>
                <w:rFonts w:asciiTheme="majorHAnsi" w:hAnsiTheme="majorHAnsi"/>
              </w:rPr>
              <w:t>1</w:t>
            </w:r>
          </w:p>
        </w:tc>
        <w:tc>
          <w:tcPr>
            <w:tcW w:w="646" w:type="dxa"/>
          </w:tcPr>
          <w:p w14:paraId="2B73C842" w14:textId="69A1237F" w:rsidR="00192EE0" w:rsidRDefault="002E7FAF" w:rsidP="00EB543B">
            <w:pPr>
              <w:rPr>
                <w:rFonts w:asciiTheme="majorHAnsi" w:hAnsiTheme="majorHAnsi"/>
              </w:rPr>
            </w:pPr>
            <w:r>
              <w:rPr>
                <w:rFonts w:asciiTheme="majorHAnsi" w:hAnsiTheme="majorHAnsi"/>
              </w:rPr>
              <w:t>1</w:t>
            </w:r>
          </w:p>
        </w:tc>
        <w:tc>
          <w:tcPr>
            <w:tcW w:w="3756" w:type="dxa"/>
          </w:tcPr>
          <w:p w14:paraId="13D6430D" w14:textId="04175E1D" w:rsidR="00192EE0" w:rsidRDefault="000E5C1C" w:rsidP="000E5C1C">
            <w:pPr>
              <w:rPr>
                <w:rFonts w:asciiTheme="majorHAnsi" w:hAnsiTheme="majorHAnsi"/>
              </w:rPr>
            </w:pPr>
            <w:r>
              <w:rPr>
                <w:rFonts w:asciiTheme="majorHAnsi" w:hAnsiTheme="majorHAnsi"/>
              </w:rPr>
              <w:t xml:space="preserve">I like all </w:t>
            </w:r>
            <w:r>
              <w:rPr>
                <w:rFonts w:asciiTheme="majorHAnsi" w:hAnsiTheme="majorHAnsi"/>
              </w:rPr>
              <w:t>seasons, but I do like to go…</w:t>
            </w:r>
          </w:p>
        </w:tc>
      </w:tr>
      <w:tr w:rsidR="000E5C1C" w14:paraId="5E839EA8" w14:textId="77777777" w:rsidTr="000E5C1C">
        <w:tc>
          <w:tcPr>
            <w:tcW w:w="1846" w:type="dxa"/>
          </w:tcPr>
          <w:p w14:paraId="733A768E" w14:textId="35C70B98" w:rsidR="00192EE0" w:rsidRDefault="00192EE0" w:rsidP="00EB543B">
            <w:pPr>
              <w:rPr>
                <w:rFonts w:asciiTheme="majorHAnsi" w:hAnsiTheme="majorHAnsi"/>
              </w:rPr>
            </w:pPr>
            <w:r>
              <w:rPr>
                <w:rFonts w:asciiTheme="majorHAnsi" w:hAnsiTheme="majorHAnsi"/>
              </w:rPr>
              <w:t>3</w:t>
            </w:r>
          </w:p>
        </w:tc>
        <w:tc>
          <w:tcPr>
            <w:tcW w:w="1126" w:type="dxa"/>
          </w:tcPr>
          <w:p w14:paraId="24E32724" w14:textId="1FE32CEE" w:rsidR="00192EE0" w:rsidRDefault="00192EE0" w:rsidP="00EB543B">
            <w:pPr>
              <w:rPr>
                <w:rFonts w:asciiTheme="majorHAnsi" w:hAnsiTheme="majorHAnsi"/>
              </w:rPr>
            </w:pPr>
            <w:r>
              <w:rPr>
                <w:rFonts w:asciiTheme="majorHAnsi" w:hAnsiTheme="majorHAnsi"/>
              </w:rPr>
              <w:t>1</w:t>
            </w:r>
          </w:p>
        </w:tc>
        <w:tc>
          <w:tcPr>
            <w:tcW w:w="2365" w:type="dxa"/>
          </w:tcPr>
          <w:p w14:paraId="396145CD" w14:textId="567BB796" w:rsidR="00192EE0" w:rsidRDefault="004C25CE" w:rsidP="00EB543B">
            <w:pPr>
              <w:rPr>
                <w:rFonts w:asciiTheme="majorHAnsi" w:hAnsiTheme="majorHAnsi"/>
              </w:rPr>
            </w:pPr>
            <w:r>
              <w:rPr>
                <w:rFonts w:asciiTheme="majorHAnsi" w:hAnsiTheme="majorHAnsi"/>
              </w:rPr>
              <w:t>4</w:t>
            </w:r>
          </w:p>
        </w:tc>
        <w:tc>
          <w:tcPr>
            <w:tcW w:w="567" w:type="dxa"/>
          </w:tcPr>
          <w:p w14:paraId="63BFAC60" w14:textId="57F2E7FA" w:rsidR="00192EE0" w:rsidRDefault="002E7FAF" w:rsidP="00EB543B">
            <w:pPr>
              <w:rPr>
                <w:rFonts w:asciiTheme="majorHAnsi" w:hAnsiTheme="majorHAnsi"/>
              </w:rPr>
            </w:pPr>
            <w:r>
              <w:rPr>
                <w:rFonts w:asciiTheme="majorHAnsi" w:hAnsiTheme="majorHAnsi"/>
              </w:rPr>
              <w:t>0</w:t>
            </w:r>
          </w:p>
        </w:tc>
        <w:tc>
          <w:tcPr>
            <w:tcW w:w="609" w:type="dxa"/>
          </w:tcPr>
          <w:p w14:paraId="4B44D616" w14:textId="3BDEE9D8" w:rsidR="00192EE0" w:rsidRDefault="002E7FAF" w:rsidP="00EB543B">
            <w:pPr>
              <w:rPr>
                <w:rFonts w:asciiTheme="majorHAnsi" w:hAnsiTheme="majorHAnsi"/>
              </w:rPr>
            </w:pPr>
            <w:r>
              <w:rPr>
                <w:rFonts w:asciiTheme="majorHAnsi" w:hAnsiTheme="majorHAnsi"/>
              </w:rPr>
              <w:t>1</w:t>
            </w:r>
          </w:p>
        </w:tc>
        <w:tc>
          <w:tcPr>
            <w:tcW w:w="646" w:type="dxa"/>
          </w:tcPr>
          <w:p w14:paraId="2AD5E375" w14:textId="35A3D27E" w:rsidR="00192EE0" w:rsidRDefault="002E7FAF" w:rsidP="00EB543B">
            <w:pPr>
              <w:rPr>
                <w:rFonts w:asciiTheme="majorHAnsi" w:hAnsiTheme="majorHAnsi"/>
              </w:rPr>
            </w:pPr>
            <w:r>
              <w:rPr>
                <w:rFonts w:asciiTheme="majorHAnsi" w:hAnsiTheme="majorHAnsi"/>
              </w:rPr>
              <w:t>1</w:t>
            </w:r>
          </w:p>
        </w:tc>
        <w:tc>
          <w:tcPr>
            <w:tcW w:w="3756" w:type="dxa"/>
          </w:tcPr>
          <w:p w14:paraId="6A83D4B2" w14:textId="2D654411" w:rsidR="00192EE0" w:rsidRDefault="000E5C1C" w:rsidP="00EB543B">
            <w:pPr>
              <w:rPr>
                <w:rFonts w:asciiTheme="majorHAnsi" w:hAnsiTheme="majorHAnsi"/>
              </w:rPr>
            </w:pPr>
            <w:r>
              <w:rPr>
                <w:rFonts w:asciiTheme="majorHAnsi" w:hAnsiTheme="majorHAnsi"/>
              </w:rPr>
              <w:t>Every summer I try to get jobs tha…</w:t>
            </w:r>
          </w:p>
        </w:tc>
      </w:tr>
    </w:tbl>
    <w:p w14:paraId="687AF9E9" w14:textId="77777777" w:rsidR="007B29F8" w:rsidRPr="004C25CE" w:rsidRDefault="007B29F8" w:rsidP="00EB543B">
      <w:pPr>
        <w:rPr>
          <w:rFonts w:asciiTheme="majorHAnsi" w:hAnsiTheme="majorHAnsi"/>
          <w:sz w:val="8"/>
          <w:szCs w:val="8"/>
        </w:rPr>
      </w:pPr>
    </w:p>
    <w:p w14:paraId="7645A3FA" w14:textId="174F1A6F" w:rsidR="007B29F8" w:rsidRPr="009E24E4" w:rsidRDefault="007B29F8" w:rsidP="004C25CE">
      <w:pPr>
        <w:shd w:val="clear" w:color="auto" w:fill="D9D9D9"/>
        <w:ind w:firstLine="3828"/>
        <w:rPr>
          <w:rFonts w:ascii="Calibri" w:hAnsi="Calibri"/>
          <w:b/>
          <w:sz w:val="22"/>
          <w:szCs w:val="22"/>
        </w:rPr>
      </w:pPr>
      <w:r w:rsidRPr="009E24E4">
        <w:rPr>
          <w:b/>
          <w:shd w:val="clear" w:color="auto" w:fill="D9D9D9"/>
        </w:rPr>
        <w:t xml:space="preserve">Data </w:t>
      </w:r>
      <w:r w:rsidR="00541835" w:rsidRPr="009E24E4">
        <w:rPr>
          <w:b/>
          <w:shd w:val="clear" w:color="auto" w:fill="D9D9D9"/>
        </w:rPr>
        <w:t>Screening</w:t>
      </w:r>
      <w:r w:rsidR="009E24E4" w:rsidRPr="009E24E4">
        <w:rPr>
          <w:b/>
          <w:shd w:val="clear" w:color="auto" w:fill="D9D9D9"/>
        </w:rPr>
        <w:t xml:space="preserve"> &amp; C</w:t>
      </w:r>
      <w:r w:rsidRPr="009E24E4">
        <w:rPr>
          <w:b/>
          <w:shd w:val="clear" w:color="auto" w:fill="D9D9D9"/>
        </w:rPr>
        <w:t xml:space="preserve">leaning </w:t>
      </w:r>
      <w:r w:rsidR="004C25CE">
        <w:rPr>
          <w:rFonts w:ascii="Calibri" w:hAnsi="Calibri"/>
          <w:sz w:val="22"/>
          <w:szCs w:val="22"/>
        </w:rPr>
        <w:t>(Ch</w:t>
      </w:r>
      <w:r w:rsidR="004C25CE" w:rsidRPr="004C25CE">
        <w:rPr>
          <w:rFonts w:ascii="Calibri" w:hAnsi="Calibri"/>
          <w:sz w:val="22"/>
          <w:szCs w:val="22"/>
        </w:rPr>
        <w:t xml:space="preserve">apter 4 </w:t>
      </w:r>
      <w:r w:rsidR="004C25CE">
        <w:rPr>
          <w:rFonts w:ascii="Calibri" w:hAnsi="Calibri"/>
          <w:sz w:val="22"/>
          <w:szCs w:val="22"/>
        </w:rPr>
        <w:t>or</w:t>
      </w:r>
      <w:r w:rsidR="004C25CE">
        <w:rPr>
          <w:rFonts w:ascii="Calibri" w:hAnsi="Calibri"/>
          <w:b/>
          <w:sz w:val="22"/>
          <w:szCs w:val="22"/>
        </w:rPr>
        <w:t xml:space="preserve"> </w:t>
      </w:r>
      <w:r w:rsidR="004C25CE" w:rsidRPr="000D75EF">
        <w:rPr>
          <w:rFonts w:ascii="Calibri" w:hAnsi="Calibri"/>
          <w:sz w:val="22"/>
          <w:szCs w:val="22"/>
        </w:rPr>
        <w:t>Tabachnick</w:t>
      </w:r>
      <w:r w:rsidR="004C25CE">
        <w:rPr>
          <w:rFonts w:ascii="Calibri" w:hAnsi="Calibri"/>
          <w:sz w:val="22"/>
          <w:szCs w:val="22"/>
        </w:rPr>
        <w:t xml:space="preserve"> &amp; Fidell, </w:t>
      </w:r>
      <w:r w:rsidR="004C25CE" w:rsidRPr="000D75EF">
        <w:rPr>
          <w:rFonts w:ascii="Calibri" w:hAnsi="Calibri"/>
          <w:sz w:val="22"/>
          <w:szCs w:val="22"/>
        </w:rPr>
        <w:t>2007)</w:t>
      </w:r>
    </w:p>
    <w:p w14:paraId="5168A6C9" w14:textId="77777777" w:rsidR="00D76B4D" w:rsidRPr="004C25CE" w:rsidRDefault="00D76B4D" w:rsidP="00301FC0">
      <w:pPr>
        <w:rPr>
          <w:rFonts w:ascii="Calibri" w:hAnsi="Calibri"/>
          <w:b/>
          <w:sz w:val="8"/>
          <w:szCs w:val="8"/>
        </w:rPr>
      </w:pPr>
    </w:p>
    <w:p w14:paraId="3E5DA307" w14:textId="77777777" w:rsidR="00301FC0" w:rsidRDefault="00301FC0" w:rsidP="00301FC0">
      <w:pPr>
        <w:rPr>
          <w:rFonts w:ascii="Calibri" w:hAnsi="Calibri"/>
          <w:sz w:val="22"/>
          <w:szCs w:val="22"/>
        </w:rPr>
      </w:pPr>
      <w:r>
        <w:rPr>
          <w:rFonts w:ascii="Calibri" w:hAnsi="Calibri"/>
          <w:b/>
          <w:sz w:val="22"/>
          <w:szCs w:val="22"/>
        </w:rPr>
        <w:t xml:space="preserve">Missing data </w:t>
      </w:r>
      <w:r>
        <w:rPr>
          <w:rFonts w:ascii="Calibri" w:hAnsi="Calibri"/>
          <w:sz w:val="22"/>
          <w:szCs w:val="22"/>
        </w:rPr>
        <w:t>(look through raw data, compute frequencies and look for totals &lt; n)</w:t>
      </w:r>
    </w:p>
    <w:p w14:paraId="29440DB9" w14:textId="5E7D8AF0" w:rsidR="00301FC0" w:rsidRDefault="00301FC0" w:rsidP="004C25CE">
      <w:pPr>
        <w:ind w:left="142"/>
        <w:rPr>
          <w:rFonts w:ascii="Calibri" w:hAnsi="Calibri"/>
          <w:sz w:val="22"/>
          <w:szCs w:val="22"/>
        </w:rPr>
      </w:pPr>
      <w:r>
        <w:rPr>
          <w:rFonts w:ascii="Calibri" w:hAnsi="Calibri"/>
          <w:sz w:val="22"/>
          <w:szCs w:val="22"/>
        </w:rPr>
        <w:t xml:space="preserve"> Identify the common approach to missing data in your field and study type</w:t>
      </w:r>
      <w:r w:rsidR="004C25CE">
        <w:rPr>
          <w:rFonts w:ascii="Calibri" w:hAnsi="Calibri"/>
          <w:sz w:val="22"/>
          <w:szCs w:val="22"/>
        </w:rPr>
        <w:t>, such as</w:t>
      </w:r>
      <w:r w:rsidR="009E24E4">
        <w:rPr>
          <w:rFonts w:ascii="Calibri" w:hAnsi="Calibri"/>
          <w:sz w:val="22"/>
          <w:szCs w:val="22"/>
        </w:rPr>
        <w:t xml:space="preserve"> </w:t>
      </w:r>
      <w:r>
        <w:rPr>
          <w:rFonts w:ascii="Calibri" w:hAnsi="Calibri"/>
          <w:sz w:val="22"/>
          <w:szCs w:val="22"/>
        </w:rPr>
        <w:t>listwise deletion (deleting the case/person/source</w:t>
      </w:r>
      <w:r w:rsidR="004C25CE">
        <w:rPr>
          <w:rFonts w:ascii="Calibri" w:hAnsi="Calibri"/>
          <w:sz w:val="22"/>
          <w:szCs w:val="22"/>
        </w:rPr>
        <w:t xml:space="preserve"> </w:t>
      </w:r>
      <w:r>
        <w:rPr>
          <w:rFonts w:ascii="Calibri" w:hAnsi="Calibri"/>
          <w:sz w:val="22"/>
          <w:szCs w:val="22"/>
        </w:rPr>
        <w:t>but reduce</w:t>
      </w:r>
      <w:r w:rsidR="004C25CE">
        <w:rPr>
          <w:rFonts w:ascii="Calibri" w:hAnsi="Calibri"/>
          <w:sz w:val="22"/>
          <w:szCs w:val="22"/>
        </w:rPr>
        <w:t>s</w:t>
      </w:r>
      <w:r>
        <w:rPr>
          <w:rFonts w:ascii="Calibri" w:hAnsi="Calibri"/>
          <w:sz w:val="22"/>
          <w:szCs w:val="22"/>
        </w:rPr>
        <w:t xml:space="preserve"> sample size</w:t>
      </w:r>
      <w:r w:rsidR="004C25CE">
        <w:rPr>
          <w:rFonts w:ascii="Calibri" w:hAnsi="Calibri"/>
          <w:sz w:val="22"/>
          <w:szCs w:val="22"/>
        </w:rPr>
        <w:t>), substitution with average or predicted response etc.</w:t>
      </w:r>
    </w:p>
    <w:p w14:paraId="32CF454E" w14:textId="77777777" w:rsidR="00301FC0" w:rsidRPr="000570D6" w:rsidRDefault="00301FC0" w:rsidP="00301FC0">
      <w:pPr>
        <w:rPr>
          <w:rFonts w:ascii="Calibri" w:hAnsi="Calibri"/>
          <w:sz w:val="12"/>
          <w:szCs w:val="12"/>
        </w:rPr>
      </w:pPr>
    </w:p>
    <w:p w14:paraId="54A285AB" w14:textId="77777777" w:rsidR="00301FC0" w:rsidRPr="00205BD3" w:rsidRDefault="00301FC0" w:rsidP="00301FC0">
      <w:pPr>
        <w:rPr>
          <w:rFonts w:ascii="Calibri" w:hAnsi="Calibri"/>
          <w:sz w:val="22"/>
          <w:szCs w:val="22"/>
        </w:rPr>
      </w:pPr>
      <w:r w:rsidRPr="00205BD3">
        <w:rPr>
          <w:rFonts w:ascii="Calibri" w:hAnsi="Calibri"/>
          <w:b/>
          <w:sz w:val="22"/>
          <w:szCs w:val="22"/>
        </w:rPr>
        <w:t xml:space="preserve">Outlier analysis </w:t>
      </w:r>
      <w:r w:rsidRPr="00205BD3">
        <w:rPr>
          <w:rFonts w:ascii="Calibri" w:hAnsi="Calibri"/>
          <w:sz w:val="22"/>
          <w:szCs w:val="22"/>
        </w:rPr>
        <w:t xml:space="preserve">(compute min, max values or check </w:t>
      </w:r>
      <w:r w:rsidRPr="00205BD3">
        <w:rPr>
          <w:rFonts w:ascii="Calibri" w:hAnsi="Calibri"/>
          <w:i/>
          <w:sz w:val="22"/>
          <w:szCs w:val="22"/>
        </w:rPr>
        <w:t>frequency table</w:t>
      </w:r>
      <w:r w:rsidRPr="00205BD3">
        <w:rPr>
          <w:rFonts w:ascii="Calibri" w:hAnsi="Calibri"/>
          <w:sz w:val="22"/>
          <w:szCs w:val="22"/>
        </w:rPr>
        <w:t xml:space="preserve"> listing counts of all response values)</w:t>
      </w:r>
    </w:p>
    <w:p w14:paraId="79EEE422" w14:textId="6585F10E" w:rsidR="00301FC0" w:rsidRPr="00205BD3" w:rsidRDefault="00301FC0" w:rsidP="004C25CE">
      <w:pPr>
        <w:ind w:left="142"/>
        <w:rPr>
          <w:rFonts w:ascii="Calibri" w:hAnsi="Calibri"/>
          <w:sz w:val="22"/>
          <w:szCs w:val="22"/>
        </w:rPr>
      </w:pPr>
      <w:r w:rsidRPr="00205BD3">
        <w:rPr>
          <w:rFonts w:ascii="Calibri" w:hAnsi="Calibri"/>
          <w:sz w:val="22"/>
          <w:szCs w:val="22"/>
        </w:rPr>
        <w:t xml:space="preserve">Outliers, which are extreme high or low responses to an item, can occur due to very unique respondents, data entry or collection errors. </w:t>
      </w:r>
      <w:r>
        <w:rPr>
          <w:rFonts w:ascii="Calibri" w:hAnsi="Calibri"/>
          <w:sz w:val="22"/>
          <w:szCs w:val="22"/>
        </w:rPr>
        <w:t xml:space="preserve">When found, </w:t>
      </w:r>
      <w:r w:rsidR="004C25CE">
        <w:rPr>
          <w:rFonts w:ascii="Calibri" w:hAnsi="Calibri"/>
          <w:sz w:val="22"/>
          <w:szCs w:val="22"/>
        </w:rPr>
        <w:t>double check data entry (include values assigned online survey answers). Also look for unexpected ratings such as incongruent score and comment (e.g, low 1 but “best ever!”). If not an error, then you need to decide if you will delete</w:t>
      </w:r>
      <w:r>
        <w:rPr>
          <w:rFonts w:ascii="Calibri" w:hAnsi="Calibri"/>
          <w:sz w:val="22"/>
          <w:szCs w:val="22"/>
        </w:rPr>
        <w:t xml:space="preserve"> to meet </w:t>
      </w:r>
      <w:r w:rsidR="004C25CE">
        <w:rPr>
          <w:rFonts w:ascii="Calibri" w:hAnsi="Calibri"/>
          <w:sz w:val="22"/>
          <w:szCs w:val="22"/>
        </w:rPr>
        <w:t>statistical analysis data needs, or be inclusive of the outlier or change tests.</w:t>
      </w:r>
    </w:p>
    <w:p w14:paraId="5CB2E596" w14:textId="77777777" w:rsidR="00301FC0" w:rsidRPr="000570D6" w:rsidRDefault="00301FC0" w:rsidP="00301FC0">
      <w:pPr>
        <w:rPr>
          <w:rFonts w:ascii="Calibri" w:hAnsi="Calibri"/>
          <w:b/>
          <w:sz w:val="12"/>
          <w:szCs w:val="12"/>
        </w:rPr>
      </w:pPr>
    </w:p>
    <w:p w14:paraId="561E816F" w14:textId="6B52921A" w:rsidR="00301FC0" w:rsidRPr="00205BD3" w:rsidRDefault="00025C5C" w:rsidP="00301FC0">
      <w:pPr>
        <w:rPr>
          <w:rFonts w:ascii="Calibri" w:hAnsi="Calibri"/>
          <w:sz w:val="22"/>
          <w:szCs w:val="22"/>
        </w:rPr>
      </w:pPr>
      <w:r>
        <w:rPr>
          <w:rFonts w:ascii="Calibri" w:hAnsi="Calibri"/>
          <w:b/>
          <w:sz w:val="22"/>
          <w:szCs w:val="22"/>
        </w:rPr>
        <w:t>Sufficient variation (</w:t>
      </w:r>
      <w:r w:rsidR="003A2C09">
        <w:rPr>
          <w:rFonts w:ascii="Calibri" w:hAnsi="Calibri"/>
          <w:b/>
          <w:sz w:val="22"/>
          <w:szCs w:val="22"/>
        </w:rPr>
        <w:t>R</w:t>
      </w:r>
      <w:r w:rsidR="00301FC0" w:rsidRPr="00205BD3">
        <w:rPr>
          <w:rFonts w:ascii="Calibri" w:hAnsi="Calibri"/>
          <w:b/>
          <w:sz w:val="22"/>
          <w:szCs w:val="22"/>
        </w:rPr>
        <w:t>estricted range, ceiling effects or floor effects</w:t>
      </w:r>
      <w:r>
        <w:rPr>
          <w:rFonts w:ascii="Calibri" w:hAnsi="Calibri"/>
          <w:b/>
          <w:sz w:val="22"/>
          <w:szCs w:val="22"/>
        </w:rPr>
        <w:t>):</w:t>
      </w:r>
    </w:p>
    <w:p w14:paraId="6B586646" w14:textId="77777777" w:rsidR="00301FC0" w:rsidRPr="004264B6" w:rsidRDefault="00301FC0" w:rsidP="004C25CE">
      <w:pPr>
        <w:ind w:left="142"/>
        <w:rPr>
          <w:rFonts w:ascii="Calibri" w:hAnsi="Calibri"/>
          <w:sz w:val="22"/>
          <w:szCs w:val="22"/>
        </w:rPr>
      </w:pPr>
      <w:r>
        <w:rPr>
          <w:rFonts w:ascii="Calibri" w:hAnsi="Calibri"/>
          <w:b/>
          <w:sz w:val="22"/>
          <w:szCs w:val="22"/>
        </w:rPr>
        <w:t xml:space="preserve">Restricted range </w:t>
      </w:r>
      <w:r>
        <w:rPr>
          <w:rFonts w:ascii="Calibri" w:hAnsi="Calibri"/>
          <w:sz w:val="22"/>
          <w:szCs w:val="22"/>
        </w:rPr>
        <w:t>is when there are insufficient response options leading to distorted/squished dataset.</w:t>
      </w:r>
    </w:p>
    <w:p w14:paraId="39587B4C" w14:textId="77777777" w:rsidR="00301FC0" w:rsidRDefault="00301FC0" w:rsidP="004C25CE">
      <w:pPr>
        <w:ind w:left="142"/>
        <w:rPr>
          <w:rFonts w:ascii="Calibri" w:hAnsi="Calibri"/>
          <w:sz w:val="22"/>
          <w:szCs w:val="22"/>
        </w:rPr>
      </w:pPr>
      <w:r w:rsidRPr="004264B6">
        <w:rPr>
          <w:rFonts w:ascii="Calibri" w:hAnsi="Calibri"/>
          <w:b/>
          <w:sz w:val="22"/>
          <w:szCs w:val="22"/>
        </w:rPr>
        <w:t>Ceiling effect</w:t>
      </w:r>
      <w:r>
        <w:rPr>
          <w:rFonts w:ascii="Calibri" w:hAnsi="Calibri"/>
          <w:sz w:val="22"/>
          <w:szCs w:val="22"/>
        </w:rPr>
        <w:t xml:space="preserve"> is when an item’s responses are skewed towards the upper end and respondents may have needed further high options (e.g., how many miles do you walk each day? 0, 1, 2 or more)</w:t>
      </w:r>
    </w:p>
    <w:p w14:paraId="2B5B7CC7" w14:textId="653C3030" w:rsidR="00301FC0" w:rsidRPr="003A2C09" w:rsidRDefault="00301FC0" w:rsidP="004C25CE">
      <w:pPr>
        <w:ind w:left="142"/>
        <w:rPr>
          <w:rFonts w:ascii="Calibri" w:hAnsi="Calibri"/>
          <w:sz w:val="22"/>
          <w:szCs w:val="22"/>
        </w:rPr>
      </w:pPr>
      <w:r>
        <w:rPr>
          <w:rFonts w:ascii="Calibri" w:hAnsi="Calibri"/>
          <w:b/>
          <w:sz w:val="22"/>
          <w:szCs w:val="22"/>
        </w:rPr>
        <w:t>Floor effect</w:t>
      </w:r>
      <w:r>
        <w:rPr>
          <w:rFonts w:ascii="Calibri" w:hAnsi="Calibri"/>
          <w:sz w:val="22"/>
          <w:szCs w:val="22"/>
        </w:rPr>
        <w:t xml:space="preserve"> is restriction at the lower end with responses skewed (e.g., adults age? Under 60, 60-69…)</w:t>
      </w:r>
    </w:p>
    <w:p w14:paraId="15ECC88F" w14:textId="3C086DCC" w:rsidR="00301FC0" w:rsidRDefault="00301FC0" w:rsidP="00301FC0">
      <w:pPr>
        <w:ind w:left="142"/>
        <w:rPr>
          <w:rFonts w:ascii="Calibri" w:hAnsi="Calibri"/>
          <w:sz w:val="22"/>
          <w:szCs w:val="22"/>
        </w:rPr>
      </w:pPr>
      <w:r w:rsidRPr="00301FC0">
        <w:rPr>
          <w:rFonts w:ascii="Calibri" w:hAnsi="Calibri"/>
          <w:sz w:val="22"/>
          <w:szCs w:val="22"/>
          <w:u w:val="single"/>
        </w:rPr>
        <w:t>To reduce the likelihood:</w:t>
      </w:r>
      <w:r>
        <w:rPr>
          <w:rFonts w:ascii="Calibri" w:hAnsi="Calibri"/>
          <w:sz w:val="22"/>
          <w:szCs w:val="22"/>
        </w:rPr>
        <w:t xml:space="preserve"> Check </w:t>
      </w:r>
      <w:r w:rsidRPr="00301FC0">
        <w:rPr>
          <w:rFonts w:ascii="Calibri" w:hAnsi="Calibri"/>
          <w:sz w:val="22"/>
          <w:szCs w:val="22"/>
        </w:rPr>
        <w:t xml:space="preserve">if enough variation in sample, enough Likert-scale numbers with </w:t>
      </w:r>
      <w:r w:rsidR="00AB2CC3">
        <w:rPr>
          <w:rFonts w:ascii="Calibri" w:hAnsi="Calibri"/>
          <w:sz w:val="22"/>
          <w:szCs w:val="22"/>
        </w:rPr>
        <w:t>wide but not extreme end points, enough categories e.g., age is &lt;18</w:t>
      </w:r>
      <w:r w:rsidR="006D57F1">
        <w:rPr>
          <w:rFonts w:ascii="Calibri" w:hAnsi="Calibri"/>
          <w:sz w:val="22"/>
          <w:szCs w:val="22"/>
        </w:rPr>
        <w:t>,</w:t>
      </w:r>
      <w:r w:rsidR="00AB2CC3">
        <w:rPr>
          <w:rFonts w:ascii="Calibri" w:hAnsi="Calibri"/>
          <w:sz w:val="22"/>
          <w:szCs w:val="22"/>
        </w:rPr>
        <w:t xml:space="preserve"> 18, 19, 20</w:t>
      </w:r>
      <w:r w:rsidR="006D57F1">
        <w:rPr>
          <w:rFonts w:ascii="Calibri" w:hAnsi="Calibri"/>
          <w:sz w:val="22"/>
          <w:szCs w:val="22"/>
        </w:rPr>
        <w:t>,</w:t>
      </w:r>
      <w:bookmarkStart w:id="0" w:name="_GoBack"/>
      <w:bookmarkEnd w:id="0"/>
      <w:r w:rsidR="00AB2CC3">
        <w:rPr>
          <w:rFonts w:ascii="Calibri" w:hAnsi="Calibri"/>
          <w:sz w:val="22"/>
          <w:szCs w:val="22"/>
        </w:rPr>
        <w:t xml:space="preserve"> &gt;20 vs. &lt;15, 16…25…</w:t>
      </w:r>
      <w:r w:rsidRPr="00301FC0">
        <w:rPr>
          <w:rFonts w:ascii="Calibri" w:hAnsi="Calibri"/>
          <w:sz w:val="22"/>
          <w:szCs w:val="22"/>
        </w:rPr>
        <w:t>)</w:t>
      </w:r>
      <w:r w:rsidR="00AB2CC3">
        <w:rPr>
          <w:rFonts w:ascii="Calibri" w:hAnsi="Calibri"/>
          <w:sz w:val="22"/>
          <w:szCs w:val="22"/>
        </w:rPr>
        <w:t>. You can always collapse/combine categories so err on side of too many categories (e.g., 0 – 110 possible for age)</w:t>
      </w:r>
    </w:p>
    <w:p w14:paraId="79A52306" w14:textId="12B27ED4" w:rsidR="00301FC0" w:rsidRPr="003A2C09" w:rsidRDefault="003A2C09" w:rsidP="00301FC0">
      <w:pPr>
        <w:ind w:left="142"/>
        <w:rPr>
          <w:rFonts w:ascii="Calibri" w:hAnsi="Calibri"/>
          <w:sz w:val="22"/>
          <w:szCs w:val="22"/>
        </w:rPr>
      </w:pPr>
      <w:r w:rsidRPr="003A2C09">
        <w:rPr>
          <w:rFonts w:ascii="Calibri" w:hAnsi="Calibri"/>
          <w:sz w:val="22"/>
          <w:szCs w:val="22"/>
          <w:u w:val="single"/>
        </w:rPr>
        <w:t>Check:</w:t>
      </w:r>
      <w:r w:rsidRPr="003A2C09">
        <w:rPr>
          <w:rFonts w:ascii="Calibri" w:hAnsi="Calibri"/>
          <w:sz w:val="22"/>
          <w:szCs w:val="22"/>
        </w:rPr>
        <w:t xml:space="preserve"> Create and examine frequency table. Also run Skewness or Kurtosis statistics</w:t>
      </w:r>
    </w:p>
    <w:p w14:paraId="4F3D973D" w14:textId="2D62D968" w:rsidR="00301FC0" w:rsidRPr="00301FC0" w:rsidRDefault="00301FC0" w:rsidP="00301FC0">
      <w:pPr>
        <w:ind w:left="142"/>
        <w:rPr>
          <w:rFonts w:ascii="Calibri" w:hAnsi="Calibri"/>
          <w:sz w:val="22"/>
          <w:szCs w:val="22"/>
        </w:rPr>
      </w:pPr>
      <w:r w:rsidRPr="00301FC0">
        <w:rPr>
          <w:rFonts w:ascii="Calibri" w:hAnsi="Calibri"/>
          <w:sz w:val="22"/>
          <w:szCs w:val="22"/>
          <w:u w:val="single"/>
        </w:rPr>
        <w:t>To manage:</w:t>
      </w:r>
      <w:r>
        <w:rPr>
          <w:rFonts w:ascii="Calibri" w:hAnsi="Calibri"/>
          <w:sz w:val="22"/>
          <w:szCs w:val="22"/>
        </w:rPr>
        <w:t xml:space="preserve"> As restricted range, ceiling and floor effect data is distorted and skewed, the data may need to be altered through transformation (e.g., square root or Logarithm transformation), categories combined or other methods. Consult a resources such as </w:t>
      </w:r>
      <w:r w:rsidRPr="00301FC0">
        <w:rPr>
          <w:rFonts w:ascii="Calibri" w:hAnsi="Calibri"/>
          <w:sz w:val="22"/>
          <w:szCs w:val="22"/>
        </w:rPr>
        <w:t>Tabachnick &amp; Fidell, 2007</w:t>
      </w:r>
      <w:r w:rsidR="00D91040">
        <w:rPr>
          <w:rFonts w:ascii="Calibri" w:hAnsi="Calibri"/>
          <w:sz w:val="22"/>
          <w:szCs w:val="22"/>
        </w:rPr>
        <w:t>,</w:t>
      </w:r>
      <w:r w:rsidRPr="00301FC0">
        <w:rPr>
          <w:rFonts w:ascii="Calibri" w:hAnsi="Calibri"/>
          <w:sz w:val="22"/>
          <w:szCs w:val="22"/>
        </w:rPr>
        <w:t xml:space="preserve"> Chapter 4 “Cleaning up your act.”</w:t>
      </w:r>
    </w:p>
    <w:p w14:paraId="52D6AC0B" w14:textId="77777777" w:rsidR="00301FC0" w:rsidRPr="00B12CF3" w:rsidRDefault="00301FC0" w:rsidP="00301FC0">
      <w:pPr>
        <w:rPr>
          <w:rFonts w:ascii="Calibri" w:hAnsi="Calibri"/>
          <w:b/>
          <w:sz w:val="12"/>
          <w:szCs w:val="12"/>
        </w:rPr>
      </w:pPr>
    </w:p>
    <w:p w14:paraId="6FCEA373" w14:textId="2CF1C979" w:rsidR="00301FC0" w:rsidRDefault="00301FC0" w:rsidP="00301FC0">
      <w:pPr>
        <w:ind w:left="142" w:hanging="142"/>
        <w:rPr>
          <w:rFonts w:ascii="Calibri" w:hAnsi="Calibri"/>
          <w:sz w:val="22"/>
          <w:szCs w:val="22"/>
        </w:rPr>
      </w:pPr>
      <w:r w:rsidRPr="008F2A34">
        <w:rPr>
          <w:rFonts w:ascii="Calibri" w:hAnsi="Calibri"/>
          <w:b/>
          <w:sz w:val="22"/>
          <w:szCs w:val="22"/>
        </w:rPr>
        <w:t>Validity</w:t>
      </w:r>
      <w:r>
        <w:rPr>
          <w:rFonts w:ascii="Calibri" w:hAnsi="Calibri"/>
          <w:sz w:val="22"/>
          <w:szCs w:val="22"/>
        </w:rPr>
        <w:t xml:space="preserve"> – </w:t>
      </w:r>
      <w:r w:rsidR="00E811C2">
        <w:rPr>
          <w:rFonts w:ascii="Calibri" w:hAnsi="Calibri"/>
          <w:sz w:val="22"/>
          <w:szCs w:val="22"/>
        </w:rPr>
        <w:t>Determine</w:t>
      </w:r>
      <w:r>
        <w:rPr>
          <w:rFonts w:ascii="Calibri" w:hAnsi="Calibri"/>
          <w:sz w:val="22"/>
          <w:szCs w:val="22"/>
        </w:rPr>
        <w:t xml:space="preserve"> if what you think you are measuring is actually what you are measuring </w:t>
      </w:r>
      <w:r w:rsidR="00E811C2">
        <w:rPr>
          <w:rFonts w:ascii="Calibri" w:hAnsi="Calibri"/>
          <w:sz w:val="22"/>
          <w:szCs w:val="22"/>
        </w:rPr>
        <w:t>by checking</w:t>
      </w:r>
      <w:r>
        <w:rPr>
          <w:rFonts w:ascii="Calibri" w:hAnsi="Calibri"/>
          <w:sz w:val="22"/>
          <w:szCs w:val="22"/>
        </w:rPr>
        <w:t xml:space="preserve"> expert</w:t>
      </w:r>
      <w:r w:rsidR="00E811C2">
        <w:rPr>
          <w:rFonts w:ascii="Calibri" w:hAnsi="Calibri"/>
          <w:sz w:val="22"/>
          <w:szCs w:val="22"/>
        </w:rPr>
        <w:t xml:space="preserve"> validity</w:t>
      </w:r>
      <w:r>
        <w:rPr>
          <w:rFonts w:ascii="Calibri" w:hAnsi="Calibri"/>
          <w:sz w:val="22"/>
          <w:szCs w:val="22"/>
        </w:rPr>
        <w:t>, predictive</w:t>
      </w:r>
      <w:r w:rsidR="00E811C2">
        <w:rPr>
          <w:rFonts w:ascii="Calibri" w:hAnsi="Calibri"/>
          <w:sz w:val="22"/>
          <w:szCs w:val="22"/>
        </w:rPr>
        <w:t xml:space="preserve"> validity</w:t>
      </w:r>
      <w:r>
        <w:rPr>
          <w:rFonts w:ascii="Calibri" w:hAnsi="Calibri"/>
          <w:sz w:val="22"/>
          <w:szCs w:val="22"/>
        </w:rPr>
        <w:t>, face</w:t>
      </w:r>
      <w:r w:rsidR="00E811C2">
        <w:rPr>
          <w:rFonts w:ascii="Calibri" w:hAnsi="Calibri"/>
          <w:sz w:val="22"/>
          <w:szCs w:val="22"/>
        </w:rPr>
        <w:t xml:space="preserve"> validity, or other measures of validity. </w:t>
      </w:r>
      <w:r>
        <w:rPr>
          <w:rFonts w:ascii="Calibri" w:hAnsi="Calibri"/>
          <w:sz w:val="22"/>
          <w:szCs w:val="22"/>
        </w:rPr>
        <w:t>The focus is on the strength of the relationship between the observed/measured variable and the intended latent/immeasurable concept. (See a statistic textbook e.g., McMillan &amp; Schumacher p 179-183)</w:t>
      </w:r>
    </w:p>
    <w:p w14:paraId="656165B7" w14:textId="77777777" w:rsidR="00301FC0" w:rsidRPr="00B12CF3" w:rsidRDefault="00301FC0" w:rsidP="00301FC0">
      <w:pPr>
        <w:rPr>
          <w:rFonts w:ascii="Calibri" w:hAnsi="Calibri"/>
          <w:sz w:val="12"/>
          <w:szCs w:val="12"/>
        </w:rPr>
      </w:pPr>
    </w:p>
    <w:p w14:paraId="130C722A" w14:textId="662AEDE0" w:rsidR="00F75D78" w:rsidRDefault="00301FC0" w:rsidP="00763868">
      <w:pPr>
        <w:ind w:left="142" w:hanging="142"/>
        <w:rPr>
          <w:rFonts w:ascii="Calibri" w:hAnsi="Calibri"/>
          <w:sz w:val="22"/>
          <w:szCs w:val="22"/>
        </w:rPr>
      </w:pPr>
      <w:r w:rsidRPr="008F2A34">
        <w:rPr>
          <w:rFonts w:ascii="Calibri" w:hAnsi="Calibri"/>
          <w:b/>
          <w:sz w:val="22"/>
          <w:szCs w:val="22"/>
        </w:rPr>
        <w:t>Reliability</w:t>
      </w:r>
      <w:r>
        <w:rPr>
          <w:rFonts w:ascii="Calibri" w:hAnsi="Calibri"/>
          <w:sz w:val="22"/>
          <w:szCs w:val="22"/>
        </w:rPr>
        <w:t xml:space="preserve"> – There are several approaches to seeing if your approach to measuring would get the same response every time (e.g., thermometer show same value when temperature is consistent). </w:t>
      </w:r>
      <w:r w:rsidR="00BD1EAE">
        <w:rPr>
          <w:rFonts w:ascii="Calibri" w:hAnsi="Calibri"/>
          <w:sz w:val="22"/>
          <w:szCs w:val="22"/>
        </w:rPr>
        <w:t>Common scale reliability tests include</w:t>
      </w:r>
      <w:r>
        <w:rPr>
          <w:rFonts w:ascii="Calibri" w:hAnsi="Calibri"/>
          <w:sz w:val="22"/>
          <w:szCs w:val="22"/>
        </w:rPr>
        <w:t xml:space="preserve"> test-retest, split-half</w:t>
      </w:r>
      <w:r w:rsidR="00BD1EAE">
        <w:rPr>
          <w:rFonts w:ascii="Calibri" w:hAnsi="Calibri"/>
          <w:sz w:val="22"/>
          <w:szCs w:val="22"/>
        </w:rPr>
        <w:t xml:space="preserve"> etc. (</w:t>
      </w:r>
      <w:r>
        <w:rPr>
          <w:rFonts w:ascii="Calibri" w:hAnsi="Calibri"/>
          <w:sz w:val="22"/>
          <w:szCs w:val="22"/>
        </w:rPr>
        <w:t>see McMillan &amp; Schumacher p183-189)</w:t>
      </w:r>
    </w:p>
    <w:p w14:paraId="26B98745" w14:textId="7B8DF669" w:rsidR="00800C36" w:rsidRPr="00116171" w:rsidRDefault="00800C36" w:rsidP="00800C36">
      <w:pPr>
        <w:shd w:val="clear" w:color="auto" w:fill="D9D9D9"/>
        <w:jc w:val="center"/>
        <w:rPr>
          <w:b/>
          <w:u w:val="single"/>
          <w:shd w:val="clear" w:color="auto" w:fill="D9D9D9"/>
        </w:rPr>
      </w:pPr>
      <w:r>
        <w:rPr>
          <w:b/>
          <w:u w:val="single"/>
          <w:shd w:val="clear" w:color="auto" w:fill="D9D9D9"/>
        </w:rPr>
        <w:t>Resources</w:t>
      </w:r>
    </w:p>
    <w:p w14:paraId="227FED49" w14:textId="77777777" w:rsidR="004C25CE" w:rsidRDefault="00800C36" w:rsidP="004C25CE">
      <w:pPr>
        <w:ind w:left="142" w:hanging="142"/>
        <w:rPr>
          <w:rFonts w:ascii="Calibri" w:hAnsi="Calibri"/>
          <w:sz w:val="20"/>
        </w:rPr>
      </w:pPr>
      <w:r w:rsidRPr="00B46EDB">
        <w:rPr>
          <w:rFonts w:ascii="Calibri" w:hAnsi="Calibri"/>
          <w:sz w:val="20"/>
        </w:rPr>
        <w:t>Tabachnick, B. G., &amp; Fidell, L. S. (2007).</w:t>
      </w:r>
      <w:r w:rsidRPr="00B46EDB">
        <w:rPr>
          <w:rFonts w:ascii="Calibri" w:hAnsi="Calibri"/>
          <w:i/>
          <w:sz w:val="20"/>
        </w:rPr>
        <w:t xml:space="preserve"> Using Multivariate statistics (5th ed.). </w:t>
      </w:r>
      <w:r w:rsidR="004C25CE">
        <w:rPr>
          <w:rFonts w:ascii="Calibri" w:hAnsi="Calibri"/>
          <w:sz w:val="20"/>
        </w:rPr>
        <w:t>Boston, MA: Pearson Education.</w:t>
      </w:r>
    </w:p>
    <w:p w14:paraId="31D3FE18" w14:textId="77777777" w:rsidR="002E7FAF" w:rsidRPr="002E7FAF" w:rsidRDefault="002E7FAF" w:rsidP="004C25CE">
      <w:pPr>
        <w:ind w:left="142" w:hanging="142"/>
        <w:rPr>
          <w:rFonts w:ascii="Calibri" w:hAnsi="Calibri"/>
          <w:sz w:val="4"/>
          <w:szCs w:val="4"/>
        </w:rPr>
      </w:pPr>
    </w:p>
    <w:p w14:paraId="72D59E44" w14:textId="0F8235E9" w:rsidR="000E5C1C" w:rsidRPr="002E7FAF" w:rsidRDefault="00800C36" w:rsidP="000E5C1C">
      <w:pPr>
        <w:ind w:left="142" w:hanging="142"/>
        <w:rPr>
          <w:rFonts w:ascii="Calibri" w:hAnsi="Calibri"/>
          <w:i/>
          <w:sz w:val="20"/>
        </w:rPr>
      </w:pPr>
      <w:r w:rsidRPr="003C259A">
        <w:rPr>
          <w:rFonts w:ascii="Calibri" w:hAnsi="Calibri"/>
          <w:sz w:val="20"/>
        </w:rPr>
        <w:t>Healey, J. F. (2009).</w:t>
      </w:r>
      <w:r w:rsidRPr="007956A1">
        <w:rPr>
          <w:rFonts w:ascii="Calibri" w:hAnsi="Calibri"/>
          <w:sz w:val="20"/>
        </w:rPr>
        <w:t xml:space="preserve"> </w:t>
      </w:r>
      <w:r w:rsidRPr="007956A1">
        <w:rPr>
          <w:rFonts w:ascii="Calibri" w:hAnsi="Calibri"/>
          <w:i/>
          <w:sz w:val="20"/>
        </w:rPr>
        <w:t>Statistics: A tool for social research</w:t>
      </w:r>
      <w:r w:rsidRPr="007956A1">
        <w:rPr>
          <w:rFonts w:ascii="Calibri" w:hAnsi="Calibri"/>
          <w:sz w:val="20"/>
        </w:rPr>
        <w:t xml:space="preserve"> (8</w:t>
      </w:r>
      <w:r w:rsidRPr="007956A1">
        <w:rPr>
          <w:rFonts w:ascii="Calibri" w:hAnsi="Calibri"/>
          <w:sz w:val="20"/>
          <w:vertAlign w:val="superscript"/>
        </w:rPr>
        <w:t>th</w:t>
      </w:r>
      <w:r w:rsidRPr="007956A1">
        <w:rPr>
          <w:rFonts w:ascii="Calibri" w:hAnsi="Calibri"/>
          <w:sz w:val="20"/>
        </w:rPr>
        <w:t xml:space="preserve"> ed.). Belmont, CA: Wadsworth Cengage Learning. – </w:t>
      </w:r>
      <w:r w:rsidRPr="007956A1">
        <w:rPr>
          <w:rFonts w:ascii="Calibri" w:hAnsi="Calibri"/>
          <w:i/>
          <w:sz w:val="20"/>
        </w:rPr>
        <w:t>Covers categorical inferential statistics, and the theory &amp; math underlying statistics.</w:t>
      </w:r>
    </w:p>
    <w:sectPr w:rsidR="000E5C1C" w:rsidRPr="002E7FAF" w:rsidSect="00EB543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D3CCB" w14:textId="77777777" w:rsidR="003C259A" w:rsidRDefault="003C259A" w:rsidP="009228A3">
      <w:r>
        <w:separator/>
      </w:r>
    </w:p>
  </w:endnote>
  <w:endnote w:type="continuationSeparator" w:id="0">
    <w:p w14:paraId="096C1952" w14:textId="77777777" w:rsidR="003C259A" w:rsidRDefault="003C259A" w:rsidP="0092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7DF48" w14:textId="7728541C" w:rsidR="003C259A" w:rsidRDefault="003C259A" w:rsidP="00721625">
    <w:r>
      <w:rPr>
        <w:rFonts w:ascii="Helvetica Neue" w:eastAsia="Times New Roman" w:hAnsi="Helvetica Neue" w:cs="Times New Roman"/>
        <w:noProof/>
        <w:color w:val="000000"/>
        <w:sz w:val="20"/>
        <w:szCs w:val="20"/>
        <w:shd w:val="clear" w:color="auto" w:fill="FFFFFF"/>
      </w:rPr>
      <w:drawing>
        <wp:inline distT="0" distB="0" distL="0" distR="0" wp14:anchorId="06FE902D" wp14:editId="603BB82D">
          <wp:extent cx="813843" cy="152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1.png"/>
                  <pic:cNvPicPr/>
                </pic:nvPicPr>
                <pic:blipFill>
                  <a:blip r:embed="rId1">
                    <a:extLst>
                      <a:ext uri="{28A0092B-C50C-407E-A947-70E740481C1C}">
                        <a14:useLocalDpi xmlns:a14="http://schemas.microsoft.com/office/drawing/2010/main" val="0"/>
                      </a:ext>
                    </a:extLst>
                  </a:blip>
                  <a:stretch>
                    <a:fillRect/>
                  </a:stretch>
                </pic:blipFill>
                <pic:spPr>
                  <a:xfrm>
                    <a:off x="0" y="0"/>
                    <a:ext cx="813843" cy="152405"/>
                  </a:xfrm>
                  <a:prstGeom prst="rect">
                    <a:avLst/>
                  </a:prstGeom>
                </pic:spPr>
              </pic:pic>
            </a:graphicData>
          </a:graphic>
        </wp:inline>
      </w:drawing>
    </w:r>
    <w:r>
      <w:rPr>
        <w:rFonts w:ascii="Helvetica Neue" w:eastAsia="Times New Roman" w:hAnsi="Helvetica Neue" w:cs="Times New Roman"/>
        <w:color w:val="000000"/>
        <w:sz w:val="20"/>
        <w:szCs w:val="20"/>
        <w:shd w:val="clear" w:color="auto" w:fill="FFFFFF"/>
      </w:rPr>
      <w:t xml:space="preserve"> </w:t>
    </w:r>
    <w:r>
      <w:rPr>
        <w:rFonts w:ascii="Helvetica Neue" w:eastAsia="Times New Roman" w:hAnsi="Helvetica Neue" w:cs="Times New Roman"/>
        <w:color w:val="000000"/>
        <w:sz w:val="16"/>
        <w:szCs w:val="16"/>
        <w:shd w:val="clear" w:color="auto" w:fill="FFFFFF"/>
      </w:rPr>
      <w:t>Data</w:t>
    </w:r>
    <w:r w:rsidRPr="004C25CE">
      <w:rPr>
        <w:rFonts w:ascii="Helvetica Neue" w:eastAsia="Times New Roman" w:hAnsi="Helvetica Neue" w:cs="Times New Roman"/>
        <w:color w:val="000000"/>
        <w:sz w:val="16"/>
        <w:szCs w:val="16"/>
        <w:shd w:val="clear" w:color="auto" w:fill="FFFFFF"/>
      </w:rPr>
      <w:t xml:space="preserve"> – Carolyn Hoessler is licensed under a </w:t>
    </w:r>
    <w:hyperlink r:id="rId2" w:history="1">
      <w:r w:rsidRPr="004C25CE">
        <w:rPr>
          <w:rFonts w:ascii="Helvetica Neue" w:eastAsia="Times New Roman" w:hAnsi="Helvetica Neue" w:cs="Times New Roman"/>
          <w:color w:val="4374B7"/>
          <w:sz w:val="16"/>
          <w:szCs w:val="16"/>
          <w:u w:val="single"/>
          <w:bdr w:val="none" w:sz="0" w:space="0" w:color="auto" w:frame="1"/>
          <w:shd w:val="clear" w:color="auto" w:fill="FFFFFF"/>
        </w:rPr>
        <w:t>Creative Commons Attribution-NonCommercial-ShareAlike 3.0 Unported License</w:t>
      </w:r>
    </w:hyperlink>
    <w:r w:rsidRPr="004C25CE">
      <w:rPr>
        <w:rFonts w:ascii="Helvetica Neue" w:eastAsia="Times New Roman" w:hAnsi="Helvetica Neue" w:cs="Times New Roman"/>
        <w:color w:val="000000"/>
        <w:sz w:val="16"/>
        <w:szCs w:val="16"/>
        <w:shd w:val="clear" w:color="auto" w:fill="FFFFFF"/>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886DC" w14:textId="77777777" w:rsidR="003C259A" w:rsidRDefault="003C259A" w:rsidP="009228A3">
      <w:r>
        <w:separator/>
      </w:r>
    </w:p>
  </w:footnote>
  <w:footnote w:type="continuationSeparator" w:id="0">
    <w:p w14:paraId="5AB77E64" w14:textId="77777777" w:rsidR="003C259A" w:rsidRDefault="003C259A" w:rsidP="009228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4C0F"/>
    <w:multiLevelType w:val="hybridMultilevel"/>
    <w:tmpl w:val="4A1C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B4C84"/>
    <w:multiLevelType w:val="hybridMultilevel"/>
    <w:tmpl w:val="2AEA9AF4"/>
    <w:lvl w:ilvl="0" w:tplc="5F42CCE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B4760"/>
    <w:multiLevelType w:val="hybridMultilevel"/>
    <w:tmpl w:val="D994C34E"/>
    <w:lvl w:ilvl="0" w:tplc="01603514">
      <w:start w:val="1"/>
      <w:numFmt w:val="bullet"/>
      <w:lvlText w:val=""/>
      <w:lvlJc w:val="left"/>
      <w:pPr>
        <w:tabs>
          <w:tab w:val="num" w:pos="720"/>
        </w:tabs>
        <w:ind w:left="720" w:hanging="360"/>
      </w:pPr>
      <w:rPr>
        <w:rFonts w:ascii="Wingdings 2" w:hAnsi="Wingdings 2" w:hint="default"/>
      </w:rPr>
    </w:lvl>
    <w:lvl w:ilvl="1" w:tplc="97F890F0">
      <w:numFmt w:val="bullet"/>
      <w:lvlText w:val=""/>
      <w:lvlJc w:val="left"/>
      <w:pPr>
        <w:tabs>
          <w:tab w:val="num" w:pos="1440"/>
        </w:tabs>
        <w:ind w:left="1440" w:hanging="360"/>
      </w:pPr>
      <w:rPr>
        <w:rFonts w:ascii="Wingdings 2" w:hAnsi="Wingdings 2" w:hint="default"/>
      </w:rPr>
    </w:lvl>
    <w:lvl w:ilvl="2" w:tplc="EE4A32F4">
      <w:numFmt w:val="bullet"/>
      <w:lvlText w:val=""/>
      <w:lvlJc w:val="left"/>
      <w:pPr>
        <w:tabs>
          <w:tab w:val="num" w:pos="2160"/>
        </w:tabs>
        <w:ind w:left="2160" w:hanging="360"/>
      </w:pPr>
      <w:rPr>
        <w:rFonts w:ascii="Wingdings 2" w:hAnsi="Wingdings 2" w:hint="default"/>
      </w:rPr>
    </w:lvl>
    <w:lvl w:ilvl="3" w:tplc="3788D052" w:tentative="1">
      <w:start w:val="1"/>
      <w:numFmt w:val="bullet"/>
      <w:lvlText w:val=""/>
      <w:lvlJc w:val="left"/>
      <w:pPr>
        <w:tabs>
          <w:tab w:val="num" w:pos="2880"/>
        </w:tabs>
        <w:ind w:left="2880" w:hanging="360"/>
      </w:pPr>
      <w:rPr>
        <w:rFonts w:ascii="Wingdings 2" w:hAnsi="Wingdings 2" w:hint="default"/>
      </w:rPr>
    </w:lvl>
    <w:lvl w:ilvl="4" w:tplc="6E26410E" w:tentative="1">
      <w:start w:val="1"/>
      <w:numFmt w:val="bullet"/>
      <w:lvlText w:val=""/>
      <w:lvlJc w:val="left"/>
      <w:pPr>
        <w:tabs>
          <w:tab w:val="num" w:pos="3600"/>
        </w:tabs>
        <w:ind w:left="3600" w:hanging="360"/>
      </w:pPr>
      <w:rPr>
        <w:rFonts w:ascii="Wingdings 2" w:hAnsi="Wingdings 2" w:hint="default"/>
      </w:rPr>
    </w:lvl>
    <w:lvl w:ilvl="5" w:tplc="4C00F69A" w:tentative="1">
      <w:start w:val="1"/>
      <w:numFmt w:val="bullet"/>
      <w:lvlText w:val=""/>
      <w:lvlJc w:val="left"/>
      <w:pPr>
        <w:tabs>
          <w:tab w:val="num" w:pos="4320"/>
        </w:tabs>
        <w:ind w:left="4320" w:hanging="360"/>
      </w:pPr>
      <w:rPr>
        <w:rFonts w:ascii="Wingdings 2" w:hAnsi="Wingdings 2" w:hint="default"/>
      </w:rPr>
    </w:lvl>
    <w:lvl w:ilvl="6" w:tplc="3C806DD4" w:tentative="1">
      <w:start w:val="1"/>
      <w:numFmt w:val="bullet"/>
      <w:lvlText w:val=""/>
      <w:lvlJc w:val="left"/>
      <w:pPr>
        <w:tabs>
          <w:tab w:val="num" w:pos="5040"/>
        </w:tabs>
        <w:ind w:left="5040" w:hanging="360"/>
      </w:pPr>
      <w:rPr>
        <w:rFonts w:ascii="Wingdings 2" w:hAnsi="Wingdings 2" w:hint="default"/>
      </w:rPr>
    </w:lvl>
    <w:lvl w:ilvl="7" w:tplc="FD6CCA80" w:tentative="1">
      <w:start w:val="1"/>
      <w:numFmt w:val="bullet"/>
      <w:lvlText w:val=""/>
      <w:lvlJc w:val="left"/>
      <w:pPr>
        <w:tabs>
          <w:tab w:val="num" w:pos="5760"/>
        </w:tabs>
        <w:ind w:left="5760" w:hanging="360"/>
      </w:pPr>
      <w:rPr>
        <w:rFonts w:ascii="Wingdings 2" w:hAnsi="Wingdings 2" w:hint="default"/>
      </w:rPr>
    </w:lvl>
    <w:lvl w:ilvl="8" w:tplc="4D24E806" w:tentative="1">
      <w:start w:val="1"/>
      <w:numFmt w:val="bullet"/>
      <w:lvlText w:val=""/>
      <w:lvlJc w:val="left"/>
      <w:pPr>
        <w:tabs>
          <w:tab w:val="num" w:pos="6480"/>
        </w:tabs>
        <w:ind w:left="6480" w:hanging="360"/>
      </w:pPr>
      <w:rPr>
        <w:rFonts w:ascii="Wingdings 2" w:hAnsi="Wingdings 2" w:hint="default"/>
      </w:rPr>
    </w:lvl>
  </w:abstractNum>
  <w:abstractNum w:abstractNumId="3">
    <w:nsid w:val="647E7765"/>
    <w:multiLevelType w:val="hybridMultilevel"/>
    <w:tmpl w:val="4CC0B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3B"/>
    <w:rsid w:val="00025C5C"/>
    <w:rsid w:val="00031006"/>
    <w:rsid w:val="00041C1A"/>
    <w:rsid w:val="00093562"/>
    <w:rsid w:val="000B66C9"/>
    <w:rsid w:val="000D2053"/>
    <w:rsid w:val="000D75EF"/>
    <w:rsid w:val="000E5C1C"/>
    <w:rsid w:val="00101FBD"/>
    <w:rsid w:val="00127B34"/>
    <w:rsid w:val="00171ABD"/>
    <w:rsid w:val="0017415B"/>
    <w:rsid w:val="00192EE0"/>
    <w:rsid w:val="001B1A51"/>
    <w:rsid w:val="001B4599"/>
    <w:rsid w:val="001F27FF"/>
    <w:rsid w:val="002C78CC"/>
    <w:rsid w:val="002E7FAF"/>
    <w:rsid w:val="00301FC0"/>
    <w:rsid w:val="00323EA9"/>
    <w:rsid w:val="00341629"/>
    <w:rsid w:val="00364DF8"/>
    <w:rsid w:val="003A2C09"/>
    <w:rsid w:val="003C259A"/>
    <w:rsid w:val="003D26D5"/>
    <w:rsid w:val="003F0BA9"/>
    <w:rsid w:val="003F10FF"/>
    <w:rsid w:val="004519AB"/>
    <w:rsid w:val="00451AC5"/>
    <w:rsid w:val="004C25CE"/>
    <w:rsid w:val="00541835"/>
    <w:rsid w:val="00546C6F"/>
    <w:rsid w:val="0057081D"/>
    <w:rsid w:val="005903D8"/>
    <w:rsid w:val="00591A02"/>
    <w:rsid w:val="005B6F8B"/>
    <w:rsid w:val="00632E25"/>
    <w:rsid w:val="0064353F"/>
    <w:rsid w:val="00691676"/>
    <w:rsid w:val="006D57F1"/>
    <w:rsid w:val="006E42C3"/>
    <w:rsid w:val="00721625"/>
    <w:rsid w:val="00744C36"/>
    <w:rsid w:val="00750051"/>
    <w:rsid w:val="00763868"/>
    <w:rsid w:val="00787154"/>
    <w:rsid w:val="007B29F8"/>
    <w:rsid w:val="007D6471"/>
    <w:rsid w:val="00800C36"/>
    <w:rsid w:val="00803ADF"/>
    <w:rsid w:val="008462B6"/>
    <w:rsid w:val="008744F7"/>
    <w:rsid w:val="00895625"/>
    <w:rsid w:val="008D530E"/>
    <w:rsid w:val="00914744"/>
    <w:rsid w:val="009228A3"/>
    <w:rsid w:val="00962D3E"/>
    <w:rsid w:val="009955D7"/>
    <w:rsid w:val="009E24E4"/>
    <w:rsid w:val="00A331FF"/>
    <w:rsid w:val="00AB2CC3"/>
    <w:rsid w:val="00AC1AA7"/>
    <w:rsid w:val="00B12CF3"/>
    <w:rsid w:val="00B42F59"/>
    <w:rsid w:val="00B46EDB"/>
    <w:rsid w:val="00B53DDD"/>
    <w:rsid w:val="00BB247E"/>
    <w:rsid w:val="00BD1EAE"/>
    <w:rsid w:val="00C17D69"/>
    <w:rsid w:val="00C5362C"/>
    <w:rsid w:val="00C80C51"/>
    <w:rsid w:val="00C85C1D"/>
    <w:rsid w:val="00CC3BD3"/>
    <w:rsid w:val="00D036A7"/>
    <w:rsid w:val="00D1390D"/>
    <w:rsid w:val="00D37D04"/>
    <w:rsid w:val="00D725D2"/>
    <w:rsid w:val="00D76B4D"/>
    <w:rsid w:val="00D81A90"/>
    <w:rsid w:val="00D91040"/>
    <w:rsid w:val="00DA14DE"/>
    <w:rsid w:val="00DD6490"/>
    <w:rsid w:val="00E535C0"/>
    <w:rsid w:val="00E811C2"/>
    <w:rsid w:val="00EA011B"/>
    <w:rsid w:val="00EB543B"/>
    <w:rsid w:val="00ED4CB0"/>
    <w:rsid w:val="00F0472A"/>
    <w:rsid w:val="00F45401"/>
    <w:rsid w:val="00F57468"/>
    <w:rsid w:val="00F72EB2"/>
    <w:rsid w:val="00F75228"/>
    <w:rsid w:val="00F75D78"/>
    <w:rsid w:val="00FB1255"/>
    <w:rsid w:val="00FC1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325B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3B"/>
    <w:rPr>
      <w:color w:val="0000FF" w:themeColor="hyperlink"/>
      <w:u w:val="single"/>
    </w:rPr>
  </w:style>
  <w:style w:type="paragraph" w:styleId="ListParagraph">
    <w:name w:val="List Paragraph"/>
    <w:basedOn w:val="Normal"/>
    <w:uiPriority w:val="34"/>
    <w:qFormat/>
    <w:rsid w:val="00EB543B"/>
    <w:pPr>
      <w:ind w:left="720"/>
      <w:contextualSpacing/>
    </w:pPr>
  </w:style>
  <w:style w:type="paragraph" w:styleId="Header">
    <w:name w:val="header"/>
    <w:basedOn w:val="Normal"/>
    <w:link w:val="HeaderChar"/>
    <w:uiPriority w:val="99"/>
    <w:unhideWhenUsed/>
    <w:rsid w:val="009228A3"/>
    <w:pPr>
      <w:tabs>
        <w:tab w:val="center" w:pos="4320"/>
        <w:tab w:val="right" w:pos="8640"/>
      </w:tabs>
    </w:pPr>
  </w:style>
  <w:style w:type="character" w:customStyle="1" w:styleId="HeaderChar">
    <w:name w:val="Header Char"/>
    <w:basedOn w:val="DefaultParagraphFont"/>
    <w:link w:val="Header"/>
    <w:uiPriority w:val="99"/>
    <w:rsid w:val="009228A3"/>
  </w:style>
  <w:style w:type="paragraph" w:styleId="Footer">
    <w:name w:val="footer"/>
    <w:basedOn w:val="Normal"/>
    <w:link w:val="FooterChar"/>
    <w:uiPriority w:val="99"/>
    <w:unhideWhenUsed/>
    <w:rsid w:val="009228A3"/>
    <w:pPr>
      <w:tabs>
        <w:tab w:val="center" w:pos="4320"/>
        <w:tab w:val="right" w:pos="8640"/>
      </w:tabs>
    </w:pPr>
  </w:style>
  <w:style w:type="character" w:customStyle="1" w:styleId="FooterChar">
    <w:name w:val="Footer Char"/>
    <w:basedOn w:val="DefaultParagraphFont"/>
    <w:link w:val="Footer"/>
    <w:uiPriority w:val="99"/>
    <w:rsid w:val="009228A3"/>
  </w:style>
  <w:style w:type="paragraph" w:styleId="BalloonText">
    <w:name w:val="Balloon Text"/>
    <w:basedOn w:val="Normal"/>
    <w:link w:val="BalloonTextChar"/>
    <w:uiPriority w:val="99"/>
    <w:semiHidden/>
    <w:unhideWhenUsed/>
    <w:rsid w:val="007216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625"/>
    <w:rPr>
      <w:rFonts w:ascii="Lucida Grande" w:hAnsi="Lucida Grande" w:cs="Lucida Grande"/>
      <w:sz w:val="18"/>
      <w:szCs w:val="18"/>
    </w:rPr>
  </w:style>
  <w:style w:type="paragraph" w:styleId="NormalWeb">
    <w:name w:val="Normal (Web)"/>
    <w:basedOn w:val="Normal"/>
    <w:uiPriority w:val="99"/>
    <w:semiHidden/>
    <w:unhideWhenUsed/>
    <w:rsid w:val="001F27FF"/>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192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3B"/>
    <w:rPr>
      <w:color w:val="0000FF" w:themeColor="hyperlink"/>
      <w:u w:val="single"/>
    </w:rPr>
  </w:style>
  <w:style w:type="paragraph" w:styleId="ListParagraph">
    <w:name w:val="List Paragraph"/>
    <w:basedOn w:val="Normal"/>
    <w:uiPriority w:val="34"/>
    <w:qFormat/>
    <w:rsid w:val="00EB543B"/>
    <w:pPr>
      <w:ind w:left="720"/>
      <w:contextualSpacing/>
    </w:pPr>
  </w:style>
  <w:style w:type="paragraph" w:styleId="Header">
    <w:name w:val="header"/>
    <w:basedOn w:val="Normal"/>
    <w:link w:val="HeaderChar"/>
    <w:uiPriority w:val="99"/>
    <w:unhideWhenUsed/>
    <w:rsid w:val="009228A3"/>
    <w:pPr>
      <w:tabs>
        <w:tab w:val="center" w:pos="4320"/>
        <w:tab w:val="right" w:pos="8640"/>
      </w:tabs>
    </w:pPr>
  </w:style>
  <w:style w:type="character" w:customStyle="1" w:styleId="HeaderChar">
    <w:name w:val="Header Char"/>
    <w:basedOn w:val="DefaultParagraphFont"/>
    <w:link w:val="Header"/>
    <w:uiPriority w:val="99"/>
    <w:rsid w:val="009228A3"/>
  </w:style>
  <w:style w:type="paragraph" w:styleId="Footer">
    <w:name w:val="footer"/>
    <w:basedOn w:val="Normal"/>
    <w:link w:val="FooterChar"/>
    <w:uiPriority w:val="99"/>
    <w:unhideWhenUsed/>
    <w:rsid w:val="009228A3"/>
    <w:pPr>
      <w:tabs>
        <w:tab w:val="center" w:pos="4320"/>
        <w:tab w:val="right" w:pos="8640"/>
      </w:tabs>
    </w:pPr>
  </w:style>
  <w:style w:type="character" w:customStyle="1" w:styleId="FooterChar">
    <w:name w:val="Footer Char"/>
    <w:basedOn w:val="DefaultParagraphFont"/>
    <w:link w:val="Footer"/>
    <w:uiPriority w:val="99"/>
    <w:rsid w:val="009228A3"/>
  </w:style>
  <w:style w:type="paragraph" w:styleId="BalloonText">
    <w:name w:val="Balloon Text"/>
    <w:basedOn w:val="Normal"/>
    <w:link w:val="BalloonTextChar"/>
    <w:uiPriority w:val="99"/>
    <w:semiHidden/>
    <w:unhideWhenUsed/>
    <w:rsid w:val="007216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625"/>
    <w:rPr>
      <w:rFonts w:ascii="Lucida Grande" w:hAnsi="Lucida Grande" w:cs="Lucida Grande"/>
      <w:sz w:val="18"/>
      <w:szCs w:val="18"/>
    </w:rPr>
  </w:style>
  <w:style w:type="paragraph" w:styleId="NormalWeb">
    <w:name w:val="Normal (Web)"/>
    <w:basedOn w:val="Normal"/>
    <w:uiPriority w:val="99"/>
    <w:semiHidden/>
    <w:unhideWhenUsed/>
    <w:rsid w:val="001F27FF"/>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192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2751">
      <w:bodyDiv w:val="1"/>
      <w:marLeft w:val="0"/>
      <w:marRight w:val="0"/>
      <w:marTop w:val="0"/>
      <w:marBottom w:val="0"/>
      <w:divBdr>
        <w:top w:val="none" w:sz="0" w:space="0" w:color="auto"/>
        <w:left w:val="none" w:sz="0" w:space="0" w:color="auto"/>
        <w:bottom w:val="none" w:sz="0" w:space="0" w:color="auto"/>
        <w:right w:val="none" w:sz="0" w:space="0" w:color="auto"/>
      </w:divBdr>
    </w:div>
    <w:div w:id="520975961">
      <w:bodyDiv w:val="1"/>
      <w:marLeft w:val="0"/>
      <w:marRight w:val="0"/>
      <w:marTop w:val="0"/>
      <w:marBottom w:val="0"/>
      <w:divBdr>
        <w:top w:val="none" w:sz="0" w:space="0" w:color="auto"/>
        <w:left w:val="none" w:sz="0" w:space="0" w:color="auto"/>
        <w:bottom w:val="none" w:sz="0" w:space="0" w:color="auto"/>
        <w:right w:val="none" w:sz="0" w:space="0" w:color="auto"/>
      </w:divBdr>
      <w:divsChild>
        <w:div w:id="607275809">
          <w:marLeft w:val="360"/>
          <w:marRight w:val="0"/>
          <w:marTop w:val="360"/>
          <w:marBottom w:val="0"/>
          <w:divBdr>
            <w:top w:val="none" w:sz="0" w:space="0" w:color="auto"/>
            <w:left w:val="none" w:sz="0" w:space="0" w:color="auto"/>
            <w:bottom w:val="none" w:sz="0" w:space="0" w:color="auto"/>
            <w:right w:val="none" w:sz="0" w:space="0" w:color="auto"/>
          </w:divBdr>
        </w:div>
        <w:div w:id="1654022508">
          <w:marLeft w:val="360"/>
          <w:marRight w:val="0"/>
          <w:marTop w:val="360"/>
          <w:marBottom w:val="0"/>
          <w:divBdr>
            <w:top w:val="none" w:sz="0" w:space="0" w:color="auto"/>
            <w:left w:val="none" w:sz="0" w:space="0" w:color="auto"/>
            <w:bottom w:val="none" w:sz="0" w:space="0" w:color="auto"/>
            <w:right w:val="none" w:sz="0" w:space="0" w:color="auto"/>
          </w:divBdr>
        </w:div>
        <w:div w:id="1989705650">
          <w:marLeft w:val="720"/>
          <w:marRight w:val="0"/>
          <w:marTop w:val="120"/>
          <w:marBottom w:val="0"/>
          <w:divBdr>
            <w:top w:val="none" w:sz="0" w:space="0" w:color="auto"/>
            <w:left w:val="none" w:sz="0" w:space="0" w:color="auto"/>
            <w:bottom w:val="none" w:sz="0" w:space="0" w:color="auto"/>
            <w:right w:val="none" w:sz="0" w:space="0" w:color="auto"/>
          </w:divBdr>
        </w:div>
        <w:div w:id="517626475">
          <w:marLeft w:val="1080"/>
          <w:marRight w:val="0"/>
          <w:marTop w:val="120"/>
          <w:marBottom w:val="0"/>
          <w:divBdr>
            <w:top w:val="none" w:sz="0" w:space="0" w:color="auto"/>
            <w:left w:val="none" w:sz="0" w:space="0" w:color="auto"/>
            <w:bottom w:val="none" w:sz="0" w:space="0" w:color="auto"/>
            <w:right w:val="none" w:sz="0" w:space="0" w:color="auto"/>
          </w:divBdr>
        </w:div>
        <w:div w:id="406417402">
          <w:marLeft w:val="360"/>
          <w:marRight w:val="0"/>
          <w:marTop w:val="360"/>
          <w:marBottom w:val="0"/>
          <w:divBdr>
            <w:top w:val="none" w:sz="0" w:space="0" w:color="auto"/>
            <w:left w:val="none" w:sz="0" w:space="0" w:color="auto"/>
            <w:bottom w:val="none" w:sz="0" w:space="0" w:color="auto"/>
            <w:right w:val="none" w:sz="0" w:space="0" w:color="auto"/>
          </w:divBdr>
        </w:div>
        <w:div w:id="1646162537">
          <w:marLeft w:val="720"/>
          <w:marRight w:val="0"/>
          <w:marTop w:val="120"/>
          <w:marBottom w:val="0"/>
          <w:divBdr>
            <w:top w:val="none" w:sz="0" w:space="0" w:color="auto"/>
            <w:left w:val="none" w:sz="0" w:space="0" w:color="auto"/>
            <w:bottom w:val="none" w:sz="0" w:space="0" w:color="auto"/>
            <w:right w:val="none" w:sz="0" w:space="0" w:color="auto"/>
          </w:divBdr>
        </w:div>
        <w:div w:id="1701854777">
          <w:marLeft w:val="720"/>
          <w:marRight w:val="0"/>
          <w:marTop w:val="120"/>
          <w:marBottom w:val="0"/>
          <w:divBdr>
            <w:top w:val="none" w:sz="0" w:space="0" w:color="auto"/>
            <w:left w:val="none" w:sz="0" w:space="0" w:color="auto"/>
            <w:bottom w:val="none" w:sz="0" w:space="0" w:color="auto"/>
            <w:right w:val="none" w:sz="0" w:space="0" w:color="auto"/>
          </w:divBdr>
        </w:div>
        <w:div w:id="378629805">
          <w:marLeft w:val="720"/>
          <w:marRight w:val="0"/>
          <w:marTop w:val="120"/>
          <w:marBottom w:val="0"/>
          <w:divBdr>
            <w:top w:val="none" w:sz="0" w:space="0" w:color="auto"/>
            <w:left w:val="none" w:sz="0" w:space="0" w:color="auto"/>
            <w:bottom w:val="none" w:sz="0" w:space="0" w:color="auto"/>
            <w:right w:val="none" w:sz="0" w:space="0" w:color="auto"/>
          </w:divBdr>
        </w:div>
      </w:divsChild>
    </w:div>
    <w:div w:id="839009384">
      <w:bodyDiv w:val="1"/>
      <w:marLeft w:val="0"/>
      <w:marRight w:val="0"/>
      <w:marTop w:val="0"/>
      <w:marBottom w:val="0"/>
      <w:divBdr>
        <w:top w:val="none" w:sz="0" w:space="0" w:color="auto"/>
        <w:left w:val="none" w:sz="0" w:space="0" w:color="auto"/>
        <w:bottom w:val="none" w:sz="0" w:space="0" w:color="auto"/>
        <w:right w:val="none" w:sz="0" w:space="0" w:color="auto"/>
      </w:divBdr>
    </w:div>
    <w:div w:id="1588537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nc-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636</Words>
  <Characters>3630</Characters>
  <Application>Microsoft Macintosh Word</Application>
  <DocSecurity>0</DocSecurity>
  <Lines>30</Lines>
  <Paragraphs>8</Paragraphs>
  <ScaleCrop>false</ScaleCrop>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Hoessler</dc:creator>
  <cp:keywords/>
  <dc:description/>
  <cp:lastModifiedBy>Carolyn Hoessler</cp:lastModifiedBy>
  <cp:revision>12</cp:revision>
  <cp:lastPrinted>2014-01-19T03:56:00Z</cp:lastPrinted>
  <dcterms:created xsi:type="dcterms:W3CDTF">2014-01-18T23:30:00Z</dcterms:created>
  <dcterms:modified xsi:type="dcterms:W3CDTF">2014-01-19T04:03:00Z</dcterms:modified>
</cp:coreProperties>
</file>